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hint="eastAsia" w:ascii="黑体" w:hAnsi="黑体" w:eastAsia="黑体" w:cs="黑体"/>
          <w:bCs/>
          <w:sz w:val="32"/>
          <w:szCs w:val="32"/>
        </w:rPr>
      </w:pPr>
      <w:r>
        <w:rPr>
          <w:rFonts w:hint="eastAsia" w:ascii="黑体" w:hAnsi="黑体" w:eastAsia="黑体" w:cs="黑体"/>
          <w:bCs/>
          <w:sz w:val="32"/>
          <w:szCs w:val="32"/>
        </w:rPr>
        <w:t>附件</w:t>
      </w:r>
    </w:p>
    <w:p>
      <w:pPr>
        <w:spacing w:line="560" w:lineRule="exact"/>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eastAsia="zh-CN"/>
        </w:rPr>
        <w:t>汕尾市</w:t>
      </w:r>
      <w:r>
        <w:rPr>
          <w:rFonts w:hint="eastAsia" w:ascii="方正小标宋简体" w:hAnsi="方正小标宋简体" w:eastAsia="方正小标宋简体" w:cs="方正小标宋简体"/>
          <w:bCs/>
          <w:color w:val="auto"/>
          <w:sz w:val="36"/>
          <w:szCs w:val="36"/>
        </w:rPr>
        <w:t>生态环境保护综合行政执法事项指导目录（202</w:t>
      </w:r>
      <w:r>
        <w:rPr>
          <w:rFonts w:hint="eastAsia" w:ascii="方正小标宋简体" w:hAnsi="方正小标宋简体" w:eastAsia="方正小标宋简体" w:cs="方正小标宋简体"/>
          <w:bCs/>
          <w:color w:val="auto"/>
          <w:sz w:val="36"/>
          <w:szCs w:val="36"/>
          <w:lang w:val="en-US" w:eastAsia="zh-CN"/>
        </w:rPr>
        <w:t>2</w:t>
      </w:r>
      <w:r>
        <w:rPr>
          <w:rFonts w:hint="eastAsia" w:ascii="方正小标宋简体" w:hAnsi="方正小标宋简体" w:eastAsia="方正小标宋简体" w:cs="方正小标宋简体"/>
          <w:bCs/>
          <w:color w:val="auto"/>
          <w:sz w:val="36"/>
          <w:szCs w:val="36"/>
        </w:rPr>
        <w:t>年版）</w:t>
      </w:r>
    </w:p>
    <w:tbl>
      <w:tblPr>
        <w:tblStyle w:val="5"/>
        <w:tblW w:w="16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843"/>
        <w:gridCol w:w="709"/>
        <w:gridCol w:w="9819"/>
        <w:gridCol w:w="1066"/>
        <w:gridCol w:w="1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697" w:type="dxa"/>
            <w:noWrap w:val="0"/>
            <w:vAlign w:val="center"/>
          </w:tcPr>
          <w:p>
            <w:pPr>
              <w:spacing w:line="300" w:lineRule="exact"/>
              <w:jc w:val="center"/>
              <w:rPr>
                <w:rFonts w:ascii="Times New Roman" w:hAnsi="Times New Roman" w:eastAsia="楷体_GB2312"/>
                <w:b/>
                <w:szCs w:val="21"/>
              </w:rPr>
            </w:pPr>
            <w:r>
              <w:rPr>
                <w:rFonts w:ascii="Times New Roman" w:hAnsi="Times New Roman" w:eastAsia="楷体_GB2312"/>
                <w:b/>
                <w:szCs w:val="21"/>
              </w:rPr>
              <w:t>序号</w:t>
            </w:r>
          </w:p>
        </w:tc>
        <w:tc>
          <w:tcPr>
            <w:tcW w:w="1843" w:type="dxa"/>
            <w:noWrap w:val="0"/>
            <w:vAlign w:val="center"/>
          </w:tcPr>
          <w:p>
            <w:pPr>
              <w:spacing w:line="300" w:lineRule="exact"/>
              <w:jc w:val="center"/>
              <w:rPr>
                <w:rFonts w:ascii="Times New Roman" w:hAnsi="Times New Roman" w:eastAsia="楷体_GB2312"/>
                <w:b/>
                <w:szCs w:val="21"/>
              </w:rPr>
            </w:pPr>
            <w:r>
              <w:rPr>
                <w:rFonts w:ascii="Times New Roman" w:hAnsi="Times New Roman" w:eastAsia="楷体_GB2312"/>
                <w:b/>
                <w:szCs w:val="21"/>
              </w:rPr>
              <w:t>事项名称</w:t>
            </w:r>
          </w:p>
        </w:tc>
        <w:tc>
          <w:tcPr>
            <w:tcW w:w="709" w:type="dxa"/>
            <w:noWrap w:val="0"/>
            <w:vAlign w:val="center"/>
          </w:tcPr>
          <w:p>
            <w:pPr>
              <w:spacing w:line="300" w:lineRule="exact"/>
              <w:jc w:val="center"/>
              <w:rPr>
                <w:rFonts w:ascii="Times New Roman" w:hAnsi="Times New Roman" w:eastAsia="楷体_GB2312"/>
                <w:b/>
                <w:szCs w:val="21"/>
              </w:rPr>
            </w:pPr>
            <w:r>
              <w:rPr>
                <w:rFonts w:ascii="Times New Roman" w:hAnsi="Times New Roman" w:eastAsia="楷体_GB2312"/>
                <w:b/>
                <w:szCs w:val="21"/>
              </w:rPr>
              <w:t>职权类型</w:t>
            </w:r>
          </w:p>
        </w:tc>
        <w:tc>
          <w:tcPr>
            <w:tcW w:w="9819" w:type="dxa"/>
            <w:noWrap w:val="0"/>
            <w:vAlign w:val="center"/>
          </w:tcPr>
          <w:p>
            <w:pPr>
              <w:spacing w:line="300" w:lineRule="exact"/>
              <w:jc w:val="center"/>
              <w:rPr>
                <w:rFonts w:ascii="Times New Roman" w:hAnsi="Times New Roman" w:eastAsia="楷体_GB2312"/>
                <w:b/>
                <w:szCs w:val="21"/>
              </w:rPr>
            </w:pPr>
            <w:r>
              <w:rPr>
                <w:rFonts w:ascii="Times New Roman" w:hAnsi="Times New Roman" w:eastAsia="楷体_GB2312"/>
                <w:b/>
                <w:szCs w:val="21"/>
              </w:rPr>
              <w:t>实    施    依    据</w:t>
            </w:r>
          </w:p>
        </w:tc>
        <w:tc>
          <w:tcPr>
            <w:tcW w:w="1066" w:type="dxa"/>
            <w:noWrap w:val="0"/>
            <w:vAlign w:val="center"/>
          </w:tcPr>
          <w:p>
            <w:pPr>
              <w:spacing w:line="300" w:lineRule="exact"/>
              <w:jc w:val="center"/>
              <w:rPr>
                <w:rFonts w:ascii="Times New Roman" w:hAnsi="Times New Roman" w:eastAsia="楷体_GB2312"/>
                <w:b/>
              </w:rPr>
            </w:pPr>
            <w:r>
              <w:rPr>
                <w:rFonts w:ascii="Times New Roman" w:hAnsi="Times New Roman" w:eastAsia="楷体_GB2312"/>
                <w:b/>
                <w:szCs w:val="21"/>
              </w:rPr>
              <w:t>责任部门</w:t>
            </w:r>
          </w:p>
        </w:tc>
        <w:tc>
          <w:tcPr>
            <w:tcW w:w="1878" w:type="dxa"/>
            <w:tcBorders>
              <w:top w:val="single" w:color="auto" w:sz="4" w:space="0"/>
              <w:right w:val="single" w:color="auto" w:sz="4" w:space="0"/>
            </w:tcBorders>
            <w:noWrap w:val="0"/>
            <w:vAlign w:val="center"/>
          </w:tcPr>
          <w:p>
            <w:pPr>
              <w:spacing w:line="300" w:lineRule="exact"/>
              <w:jc w:val="center"/>
              <w:rPr>
                <w:rFonts w:ascii="Times New Roman" w:hAnsi="Times New Roman" w:eastAsia="楷体_GB2312"/>
                <w:b/>
                <w:szCs w:val="21"/>
              </w:rPr>
            </w:pPr>
            <w:r>
              <w:rPr>
                <w:rFonts w:ascii="Times New Roman" w:hAnsi="Times New Roman" w:eastAsia="楷体_GB2312"/>
                <w:b/>
                <w:szCs w:val="21"/>
              </w:rPr>
              <w:t>第一责任层级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对拒不改正违法排放污染物等行为的行政处罚</w:t>
            </w:r>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1.《中华人民共和国环境保护法》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第五十九条  企业事业单位和其他生产经营者违法排放污染物，受到罚款处罚，被责令改正，拒不改正的，依法作出处罚决定的行政机关可以自责令改正之日的次日起，按照原处罚数额按日连续处罚。</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xml:space="preserve">前款规定的罚款处罚，依照有关法律法规按照防治污染设施的运行成本、违法行为造成的直接损失或者违法所得等因素确定的规定执行。 </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地方性法规可以根据环境保护的实际需要，增加第一款规定的按日连续处罚的违法行为的种类。</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2.《中华人民共和国大气污染防治法》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（一）未依法取得排污许可证排放大气污染物的；</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（二）超过大气污染物排放标准或者超过重点大气污染物排放总量控制指标排放大气污染物的；</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（三）通过逃避监管的方式排放大气污染物的。</w:t>
            </w:r>
          </w:p>
          <w:p>
            <w:pPr>
              <w:pStyle w:val="9"/>
              <w:widowControl/>
              <w:snapToGrid w:val="0"/>
              <w:spacing w:line="300" w:lineRule="exact"/>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3.《中华人民共和国水污染防治法》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4.《中华人民共和国固体废物污染环境防治法》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5.《中华人民共和国海洋环境保护法》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第七十三条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（一）向海域排放本法禁止排放的污染物或者其他物质的；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（二）不按照本法规定向海洋排放污染物，或者超过标准、总量控制指标排放污染物的；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（三）未取得海洋倾倒许可证，向海洋倾倒废弃物的；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（四）因发生事故或者其他突发性事件，造成海洋环境污染事故，不立即采取处理措施的。</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有前款第（一）、（三）项行为之一的，处三万元以上二十万元以下的罚款；有前款第（二）、（四）项行为之一的，处二万元以上十万元以下的罚款。</w:t>
            </w:r>
          </w:p>
          <w:p>
            <w:pPr>
              <w:pStyle w:val="9"/>
              <w:widowControl/>
              <w:snapToGrid w:val="0"/>
              <w:spacing w:line="300" w:lineRule="exact"/>
              <w:jc w:val="both"/>
              <w:rPr>
                <w:rStyle w:val="7"/>
                <w:rFonts w:hint="eastAsia" w:ascii="楷体" w:hAnsi="楷体" w:eastAsia="楷体" w:cs="楷体"/>
                <w:b w:val="0"/>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6.</w:t>
            </w:r>
            <w:r>
              <w:rPr>
                <w:rFonts w:hint="eastAsia" w:ascii="楷体" w:hAnsi="楷体" w:eastAsia="楷体" w:cs="楷体"/>
                <w:bCs/>
                <w:color w:val="auto"/>
                <w:sz w:val="21"/>
                <w:szCs w:val="21"/>
              </w:rPr>
              <w:t>《排污许可管理条例》</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pPr>
              <w:pStyle w:val="9"/>
              <w:widowControl/>
              <w:snapToGrid w:val="0"/>
              <w:spacing w:line="300" w:lineRule="exact"/>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7.《广东省环境保护条例》</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第七十九条第一款　违反本条例规定，有下列违法行为之一，受到罚款处罚，被责令停止或者改正违法行为，拒不停止或者改正违法行为的，依法作出处理决定的行政机关可以自责令停止或者改正违法行为的次日起，按照原罚款数额按日连续处罚：</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（一）企业事业单位和其他生产经营者违法排放污染物的；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（二）企业事业单位和其他生产经营者未经批准擅自拆除、闲置防治污染设施的；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（三）重点排污单位不公开或者不如实公开环境信息的；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w:t>
            </w:r>
            <w:r>
              <w:rPr>
                <w:rStyle w:val="7"/>
                <w:rFonts w:hint="eastAsia" w:ascii="楷体" w:hAnsi="楷体" w:eastAsia="楷体" w:cs="楷体"/>
                <w:b w:val="0"/>
                <w:color w:val="auto"/>
                <w:spacing w:val="-6"/>
                <w:sz w:val="21"/>
                <w:szCs w:val="21"/>
              </w:rPr>
              <w:t>（四）污染物集中处理单位不正常运行或者未经生态环境主管部门同意停止运行污染物集中处理设施的；</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（五）建设单位未依法报批建设项目环境影响报告书、报告表，或者环境影响报告书、报告表未经批准，擅自开工建设的；</w:t>
            </w:r>
          </w:p>
          <w:p>
            <w:pPr>
              <w:pStyle w:val="9"/>
              <w:widowControl/>
              <w:snapToGrid w:val="0"/>
              <w:spacing w:line="300" w:lineRule="exact"/>
              <w:ind w:firstLine="42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（六）法律法规规定的其他行为。</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jc w:val="both"/>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对排污单位未申请或未依法取得排污许可证但排放污染物等行为的行政处罚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rPr>
              <w:fldChar w:fldCharType="begin"/>
            </w:r>
            <w:r>
              <w:rPr>
                <w:rFonts w:hint="eastAsia" w:ascii="楷体" w:hAnsi="楷体" w:eastAsia="楷体" w:cs="楷体"/>
                <w:bCs/>
                <w:color w:val="auto"/>
                <w:sz w:val="21"/>
                <w:szCs w:val="21"/>
              </w:rPr>
              <w:instrText xml:space="preserve"> HYPERLINK "javascript:SLC(27171,0)" </w:instrText>
            </w:r>
            <w:r>
              <w:rPr>
                <w:rFonts w:hint="eastAsia" w:ascii="楷体" w:hAnsi="楷体" w:eastAsia="楷体" w:cs="楷体"/>
                <w:bCs/>
                <w:color w:val="auto"/>
                <w:sz w:val="21"/>
                <w:szCs w:val="21"/>
              </w:rPr>
              <w:fldChar w:fldCharType="separate"/>
            </w:r>
            <w:r>
              <w:rPr>
                <w:rStyle w:val="8"/>
                <w:rFonts w:hint="eastAsia" w:ascii="楷体" w:hAnsi="楷体" w:eastAsia="楷体" w:cs="楷体"/>
                <w:bCs/>
                <w:color w:val="auto"/>
                <w:sz w:val="21"/>
                <w:szCs w:val="21"/>
              </w:rPr>
              <w:t>中华人民共和国大气污染防治法</w:t>
            </w:r>
            <w:r>
              <w:rPr>
                <w:rFonts w:hint="eastAsia" w:ascii="楷体" w:hAnsi="楷体" w:eastAsia="楷体" w:cs="楷体"/>
                <w:bCs/>
                <w:color w:val="auto"/>
                <w:sz w:val="21"/>
                <w:szCs w:val="21"/>
              </w:rPr>
              <w:fldChar w:fldCharType="end"/>
            </w:r>
            <w:r>
              <w:rPr>
                <w:rFonts w:hint="eastAsia" w:ascii="楷体" w:hAnsi="楷体" w:eastAsia="楷体" w:cs="楷体"/>
                <w:bCs/>
                <w:color w:val="auto"/>
                <w:sz w:val="21"/>
                <w:szCs w:val="21"/>
              </w:rPr>
              <w:t>》</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第九十九条第一款  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（一）未依法取得排污许可证排放大气污染物的。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（一）未依法取得排污许可证排放水污染物的。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3.《中华人民共和国固体废物污染环境防治法》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pStyle w:val="10"/>
              <w:snapToGrid w:val="0"/>
              <w:spacing w:line="300" w:lineRule="exact"/>
              <w:ind w:left="720" w:firstLine="0" w:firstLineChars="0"/>
              <w:rPr>
                <w:rFonts w:hint="eastAsia" w:ascii="楷体" w:hAnsi="楷体" w:eastAsia="楷体" w:cs="楷体"/>
                <w:bCs/>
                <w:color w:val="auto"/>
                <w:sz w:val="21"/>
                <w:szCs w:val="21"/>
              </w:rPr>
            </w:pPr>
          </w:p>
          <w:p>
            <w:pPr>
              <w:pStyle w:val="10"/>
              <w:snapToGrid w:val="0"/>
              <w:spacing w:line="300" w:lineRule="exact"/>
              <w:ind w:firstLine="0" w:firstLineChars="0"/>
              <w:rPr>
                <w:rFonts w:hint="eastAsia" w:ascii="楷体" w:hAnsi="楷体" w:eastAsia="楷体" w:cs="楷体"/>
                <w:bCs/>
                <w:color w:val="auto"/>
                <w:sz w:val="21"/>
                <w:szCs w:val="21"/>
              </w:rPr>
            </w:pPr>
            <w:r>
              <w:rPr>
                <w:rFonts w:hint="eastAsia" w:ascii="楷体" w:hAnsi="楷体" w:eastAsia="楷体" w:cs="楷体"/>
                <w:bCs/>
                <w:color w:val="auto"/>
                <w:sz w:val="21"/>
                <w:szCs w:val="21"/>
              </w:rPr>
              <w:t>4.《排污许可管理条例》</w:t>
            </w:r>
          </w:p>
          <w:p>
            <w:pPr>
              <w:pStyle w:val="10"/>
              <w:snapToGrid w:val="0"/>
              <w:spacing w:line="300" w:lineRule="exact"/>
              <w:ind w:firstLine="0" w:firstLineChars="0"/>
              <w:rPr>
                <w:rFonts w:hint="eastAsia" w:ascii="楷体" w:hAnsi="楷体" w:eastAsia="楷体" w:cs="楷体"/>
                <w:bCs/>
                <w:color w:val="auto"/>
                <w:spacing w:val="-11"/>
                <w:sz w:val="21"/>
                <w:szCs w:val="21"/>
              </w:rPr>
            </w:pPr>
            <w:r>
              <w:rPr>
                <w:rFonts w:hint="eastAsia" w:ascii="楷体" w:hAnsi="楷体" w:eastAsia="楷体" w:cs="楷体"/>
                <w:bCs/>
                <w:color w:val="auto"/>
                <w:spacing w:val="-11"/>
                <w:sz w:val="21"/>
                <w:szCs w:val="21"/>
              </w:rPr>
              <w:t>第三十三条　违反本条例规定，排污单位有下列行为之一的，由生态环境主管部门责令改正或者限制生产、停产整治，处20万元以上100万元以下的罚款；情节严重的，报经有批准权的人民政府批准，责令停业、关闭：</w:t>
            </w:r>
          </w:p>
          <w:p>
            <w:pPr>
              <w:pStyle w:val="1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（一）未取得排污许可证排放污染物；</w:t>
            </w:r>
          </w:p>
          <w:p>
            <w:pPr>
              <w:pStyle w:val="1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（二）排污许可证有效期届满未申请延续或者延续申请未经批准排放污染物；</w:t>
            </w:r>
          </w:p>
          <w:p>
            <w:pPr>
              <w:pStyle w:val="1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（三）被依法撤销、注销、吊销排污许可证后排放污染物；</w:t>
            </w:r>
          </w:p>
          <w:p>
            <w:pPr>
              <w:pStyle w:val="1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（四）依法应当重新申请取得排污许可证，未重新申请取得排污许可证排放污染物。</w:t>
            </w:r>
          </w:p>
          <w:p>
            <w:pPr>
              <w:pStyle w:val="10"/>
              <w:snapToGrid w:val="0"/>
              <w:spacing w:line="300" w:lineRule="exact"/>
              <w:ind w:firstLine="0" w:firstLineChars="0"/>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5.《广东省环境保护条例》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第二十一条第一款　本省依照法律规定实行排污许可管理制度。禁止未依法取得排污许可证或者违反排污许可证的要求排放污染物。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第六十六条  违反本条例第二十一条第一款规定，企业事业单位和其他生产经营者未依法取得排污许可证排放污染物的，由县级以上生态环境主管部门责令改正或者限制生产、停产整治，并处十万元以上一百万元以下罚款；情节严重的，报经有批准权的人民政府批准，责令停业、关闭。企业事业单位和其他生产经营者不按照排污许可证的要求排放污染物的，由县级以上生态环境主管部门责令限期改正，并可处十万元以上一百万元以下罚款；拒不改正或者造成较大社会影响的，报经有批准权的人民政府批准，责令停业、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jc w:val="both"/>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对排污单位不按照排污许可证规定排放污染物等行为的行政处罚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napToGrid w:val="0"/>
              <w:spacing w:line="300" w:lineRule="exact"/>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 xml:space="preserve">第一百条  </w:t>
            </w:r>
            <w:r>
              <w:rPr>
                <w:rFonts w:hint="eastAsia" w:ascii="楷体" w:hAnsi="楷体" w:eastAsia="楷体" w:cs="楷体"/>
                <w:bCs/>
                <w:color w:val="auto"/>
                <w:sz w:val="21"/>
                <w:szCs w:val="21"/>
              </w:rPr>
              <w:t>违反本法规定，有下列行为之一的，由县级以上人民政府生态环境主管部门责令改正，处二万元以上二十万元以下的罚款；拒不改正的，责令停产整治：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（五）未按照规定设置大气污染物排放口的。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违反本条例规定，排污单位有下列行为之一的，由生态环境主管部门责令改正，处5万元以上20万元以下的罚款；情节严重的，处20万元以上100万元以下的罚款，责令限制生产、停产整治：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（一）未按照排污许可证规定控制大气污染物无组织排放；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（二）特殊时段未按照排污许可证规定停止或者限制排放污染物。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违反本条例规定，排污单位有下列行为之一的，由生态环境主管部门责令改正，处2万元以上20万元以下的罚款；拒不改正的，责令停产整治：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（一）污染物排放口位置或者数量不符合排污许可证规定；</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（二）污染物排放方式或者排放去向不符合排污许可证规定；</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（八）发现污染物排放自动监测设备传输数据异常或者污染物排放超过污染物排放标准等异常情况不报告；</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（九）违反法律法规规定的其他控制污染物排放要求的行为。</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3.《广东省环境保护条例》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第二十一条第一款　本省依照法律规定实行排污许可管理制度。禁止未依法取得排污许可证或者违反排污许可证的要求排放污染物。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第六十六条  违反本条例第二十一条第一款规定，企业事业单位和其他生产经营者未依法取得排污许可证排放污染物的，由县级以上生态环境主管部门责令改正或者限制生产、停产整治，并处十万元以上一百万元以下罚款；情节严重的，报经有批准权的人民政府批准，责令停业、关闭。企业事业单位和其他生产经营者不按照排污许可证的要求排放污染物的，由县级以上生态环境主管部门责令限期改正，并可处十万元以上一百万元以下罚款；拒不改正或者造成较大社会影响的，报经有批准权的人民政府批准，责令停业、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对未按照排污许可证规定提交排污许可证执行报告等行为的行政处罚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第三十七条　违反本条例规定，排污单位有下列行为之一的，由生态环境主管部门责令改正，处每次5千元以上2万元以下的罚款；法律另有规定的，从其规定：</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（三）未按照排污许可证规定提交排污许可证执行报告；</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（四）未如实报告污染物排放行为或者污染物排放浓度、排放量。</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对排污单位以欺骗、贿赂等不正当手段申请取得排污许可证的行政处罚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1.《排污许可管理条例》</w:t>
            </w:r>
          </w:p>
          <w:p>
            <w:pPr>
              <w:snapToGrid w:val="0"/>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第四十条　排污单位以欺骗、贿赂等不正当手段申请取得排污许可证的，由审批部门依法撤销其排污许可证，处20万元以上50万元以下的罚款，3年内不得再次申请排污许可证。</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exac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对伪造、变造、转让排污许可证的行政处罚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1.《排污许可管理条例》</w:t>
            </w:r>
          </w:p>
          <w:p>
            <w:pPr>
              <w:snapToGrid w:val="0"/>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第四十一条　违反本条例规定，伪造、变造、转让排污许可证的，由生态环境主管部门没收相关证件或者吊销排污许可证，处10万元以上30万元以下的罚款，3年内不得再次申请排污许可证。</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对接受审批部门委托的排污许可技术机构弄虚作假情节严重的行政处罚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第四十二条　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对未依照规定在排污登记表填报排污信息的行政处罚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第四十三条　需要填报排污登记表的企业事业单位和其他生产经营者，未依照本条例规定填报排污信息的，由生态环境主管部门责令改正，可以处5万元以下的罚款。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对排污单位隐瞒有关情况或者提供虚假材料申请行政许可的行政处罚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1.《排污许可管理办法（试行）》</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第五十三条  排污单位隐瞒有关情况或者提供虚假材料申请行政许可的，核发环保部门不予受理或者不予行政许可，并给予警告。</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对拒不接受生态环境主管部门监督检查或者在接受检查时弄虚作假的行政处罚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 《中华人民共和国大气污染防治法》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widowControl/>
              <w:snapToGrid w:val="0"/>
              <w:spacing w:line="300" w:lineRule="exact"/>
              <w:rPr>
                <w:rFonts w:hint="eastAsia" w:ascii="楷体" w:hAnsi="楷体" w:eastAsia="楷体" w:cs="楷体"/>
                <w:bCs/>
                <w:color w:val="auto"/>
                <w:kern w:val="0"/>
                <w:sz w:val="21"/>
                <w:szCs w:val="21"/>
              </w:rPr>
            </w:pP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4.《中华人民共和国土壤污染防治法》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5.《中华人民共和国环境噪声污染防治法》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第五十五条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6.《中华人民共和国海洋环境保护法》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第十九条第二款  依照本法规定行使海洋环境监督管理权的部门，有权对管辖范围内排放污染物的单位和个人进行现场检查。被检查者应当如实反映情况，提供必要的资料。</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第七十五条  违反本法第十九条第二款的规定，拒绝现场检查，或者在被检查时弄虚作假的，由依照本法规定行使海洋环境监督管理权的部门予以警告，并处二万元以下的罚款。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7.《排污许可管理条例》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第三十九条　排污单位拒不配合生态环境主管部门监督检查，或者在接受监督检查时弄虚作假的，由生态环境主管部门责令改正，处2万元以上20万元以下的罚款。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8.《</w:t>
            </w:r>
            <w:r>
              <w:rPr>
                <w:rFonts w:hint="eastAsia" w:ascii="楷体" w:hAnsi="楷体" w:eastAsia="楷体" w:cs="楷体"/>
                <w:bCs/>
                <w:smallCaps/>
                <w:color w:val="auto"/>
                <w:sz w:val="21"/>
                <w:szCs w:val="21"/>
              </w:rPr>
              <w:t>中华人民共和国自然保护区条例</w:t>
            </w:r>
            <w:r>
              <w:rPr>
                <w:rFonts w:hint="eastAsia" w:ascii="楷体" w:hAnsi="楷体" w:eastAsia="楷体" w:cs="楷体"/>
                <w:bCs/>
                <w:color w:val="auto"/>
                <w:sz w:val="21"/>
                <w:szCs w:val="21"/>
              </w:rPr>
              <w:t>》</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snapToGrid w:val="0"/>
              <w:spacing w:line="300" w:lineRule="exact"/>
              <w:rPr>
                <w:rFonts w:hint="eastAsia" w:ascii="楷体" w:hAnsi="楷体" w:eastAsia="楷体" w:cs="楷体"/>
                <w:bCs/>
                <w:color w:val="auto"/>
                <w:kern w:val="0"/>
                <w:sz w:val="21"/>
                <w:szCs w:val="21"/>
              </w:rPr>
            </w:pPr>
          </w:p>
          <w:p>
            <w:pPr>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9.《广东省实施&lt;中华人民共和国环境噪声污染防治法&gt;办法》</w:t>
            </w:r>
          </w:p>
          <w:p>
            <w:pPr>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第三十一条第一款　违反本办法的规定，有下列情形之一者，由县级以上环境保护行政主管部门或者其他依照法律、法规行使环境噪声监督管理权的部门责令其改正，并根据情节轻重给予处罚：</w:t>
            </w:r>
          </w:p>
          <w:p>
            <w:pPr>
              <w:numPr>
                <w:ilvl w:val="0"/>
                <w:numId w:val="1"/>
              </w:numPr>
              <w:snapToGrid w:val="0"/>
              <w:spacing w:line="300" w:lineRule="exact"/>
              <w:ind w:left="315"/>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违反本办法第十条规定，拒绝执法人员现场检查，或接受检查时弄虚作假的，执法部门可根据不同情节，给予警告或者处以300元以上3000元以下罚款。</w:t>
            </w:r>
          </w:p>
          <w:p>
            <w:pPr>
              <w:numPr>
                <w:ilvl w:val="0"/>
                <w:numId w:val="0"/>
              </w:numPr>
              <w:snapToGrid w:val="0"/>
              <w:spacing w:line="300" w:lineRule="exact"/>
              <w:ind w:left="0"/>
              <w:rPr>
                <w:rFonts w:hint="eastAsia" w:ascii="楷体" w:hAnsi="楷体" w:eastAsia="楷体" w:cs="楷体"/>
                <w:bCs/>
                <w:color w:val="auto"/>
                <w:kern w:val="0"/>
                <w:sz w:val="21"/>
                <w:szCs w:val="21"/>
                <w:lang w:val="en-US" w:eastAsia="zh-CN"/>
              </w:rPr>
            </w:pPr>
            <w:r>
              <w:rPr>
                <w:rFonts w:hint="eastAsia" w:ascii="楷体" w:hAnsi="楷体" w:eastAsia="楷体" w:cs="楷体"/>
                <w:bCs/>
                <w:color w:val="auto"/>
                <w:kern w:val="0"/>
                <w:sz w:val="21"/>
                <w:szCs w:val="21"/>
                <w:lang w:val="en-US" w:eastAsia="zh-CN"/>
              </w:rPr>
              <w:t>10.《汕尾市扬尘污染防治条例》</w:t>
            </w:r>
          </w:p>
          <w:p>
            <w:pPr>
              <w:numPr>
                <w:ilvl w:val="0"/>
                <w:numId w:val="0"/>
              </w:numPr>
              <w:snapToGrid w:val="0"/>
              <w:spacing w:line="300" w:lineRule="exact"/>
              <w:ind w:left="0"/>
              <w:rPr>
                <w:rFonts w:hint="eastAsia" w:ascii="楷体" w:hAnsi="楷体" w:eastAsia="楷体" w:cs="楷体"/>
                <w:bCs/>
                <w:color w:val="auto"/>
                <w:kern w:val="0"/>
                <w:sz w:val="21"/>
                <w:szCs w:val="21"/>
                <w:lang w:val="en-US" w:eastAsia="zh-CN"/>
              </w:rPr>
            </w:pPr>
            <w:r>
              <w:rPr>
                <w:rFonts w:hint="eastAsia" w:ascii="楷体" w:hAnsi="楷体" w:eastAsia="楷体" w:cs="楷体"/>
                <w:bCs/>
                <w:color w:val="auto"/>
                <w:kern w:val="0"/>
                <w:sz w:val="21"/>
                <w:szCs w:val="21"/>
                <w:lang w:val="en-US" w:eastAsia="zh-CN"/>
              </w:rPr>
              <w:t xml:space="preserve">第四十九条   </w:t>
            </w:r>
            <w:r>
              <w:rPr>
                <w:rFonts w:hint="eastAsia" w:ascii="楷体" w:hAnsi="楷体" w:eastAsia="楷体" w:cs="楷体"/>
                <w:i w:val="0"/>
                <w:iCs w:val="0"/>
                <w:caps w:val="0"/>
                <w:color w:val="auto"/>
                <w:spacing w:val="0"/>
                <w:sz w:val="21"/>
                <w:szCs w:val="21"/>
                <w:u w:val="none"/>
                <w:shd w:val="clear" w:color="auto" w:fill="FFFFFF"/>
              </w:rPr>
              <w:t>违反本条例第三十八条规定，被检查的单位和个人拒不接受现场监督检查，或者在接受监督检查时弄虚作假的，由生态环境主管部门或者其他负有扬尘污染防治监督管理职责的部门按照职责责令改正，处二万元以上二十万元以下罚款；构成违反治安管理行为的，由公安机关依法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对超标或超总量排放污染物的行政处罚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1.《中华人民共和国环境保护法》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pStyle w:val="9"/>
              <w:widowControl/>
              <w:snapToGrid w:val="0"/>
              <w:spacing w:line="30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2.《中华人民共和国大气污染防治法》</w:t>
            </w:r>
          </w:p>
          <w:p>
            <w:pPr>
              <w:pStyle w:val="9"/>
              <w:widowControl/>
              <w:snapToGrid w:val="0"/>
              <w:spacing w:line="290" w:lineRule="exact"/>
              <w:jc w:val="both"/>
              <w:rPr>
                <w:rStyle w:val="7"/>
                <w:rFonts w:hint="eastAsia" w:ascii="楷体" w:hAnsi="楷体" w:eastAsia="楷体" w:cs="楷体"/>
                <w:b w:val="0"/>
                <w:color w:val="auto"/>
                <w:spacing w:val="-11"/>
                <w:sz w:val="21"/>
                <w:szCs w:val="21"/>
              </w:rPr>
            </w:pPr>
            <w:r>
              <w:rPr>
                <w:rStyle w:val="7"/>
                <w:rFonts w:hint="eastAsia" w:ascii="楷体" w:hAnsi="楷体" w:eastAsia="楷体" w:cs="楷体"/>
                <w:b w:val="0"/>
                <w:color w:val="auto"/>
                <w:spacing w:val="-11"/>
                <w:sz w:val="21"/>
                <w:szCs w:val="21"/>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（二）超过大气污染物排放标准或者超过重点大气污染物排放总量控制指标排放大气污染物的。</w:t>
            </w:r>
          </w:p>
          <w:p>
            <w:pPr>
              <w:pStyle w:val="9"/>
              <w:widowControl/>
              <w:snapToGrid w:val="0"/>
              <w:spacing w:line="29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3.《中华人民共和国水污染防治法》</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xml:space="preserve">（二）超过水污染物排放标准或者超过重点水污染物排放总量控制指标排放水污染物的。 </w:t>
            </w:r>
          </w:p>
          <w:p>
            <w:pPr>
              <w:pStyle w:val="9"/>
              <w:widowControl/>
              <w:snapToGrid w:val="0"/>
              <w:spacing w:line="29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4.《中华人民共和国海洋环境保护法》</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第七十三条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（二）不按照本法规定向海洋排放污染物，或者超标准、总量控制指标排放污染物的；</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有前款第（一）、（三）项行为之一的，处三万元以上二十万元以下的罚款；有前款第（二）、（四）项行为之一的，处二万元以上十万元以下的罚款。</w:t>
            </w:r>
          </w:p>
          <w:p>
            <w:pPr>
              <w:pStyle w:val="9"/>
              <w:widowControl/>
              <w:snapToGrid w:val="0"/>
              <w:spacing w:line="29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5.《排污许可管理条例》</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（一）超过许可排放浓度、许可排放量排放污染物。</w:t>
            </w:r>
          </w:p>
          <w:p>
            <w:pPr>
              <w:pStyle w:val="9"/>
              <w:widowControl/>
              <w:snapToGrid w:val="0"/>
              <w:spacing w:line="29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6.《广东省环境保护条例》</w:t>
            </w:r>
          </w:p>
          <w:p>
            <w:pPr>
              <w:pStyle w:val="9"/>
              <w:widowControl/>
              <w:snapToGrid w:val="0"/>
              <w:spacing w:after="156" w:afterLines="50"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第六十六条第二款 违反本条例第二十一条第二款规定，企业事业单位和其他生产经营者超过污染物排放标准或者重点污染物排放总量控制指标排放污染物的，县级以上生态环境主管部门可以责令改正或者限制生产、停产整治，并处十万元以上一百万元以下罚款；情节严重的，报经有批准权的人民政府批准，责令停业、关闭。</w:t>
            </w:r>
          </w:p>
          <w:p>
            <w:pPr>
              <w:pStyle w:val="9"/>
              <w:widowControl/>
              <w:numPr>
                <w:ilvl w:val="0"/>
                <w:numId w:val="0"/>
              </w:numPr>
              <w:snapToGrid w:val="0"/>
              <w:spacing w:after="156" w:afterLines="50" w:line="290" w:lineRule="exact"/>
              <w:jc w:val="both"/>
              <w:rPr>
                <w:rStyle w:val="7"/>
                <w:rFonts w:hint="eastAsia" w:ascii="楷体" w:hAnsi="楷体" w:eastAsia="楷体" w:cs="楷体"/>
                <w:b w:val="0"/>
                <w:color w:val="auto"/>
                <w:sz w:val="21"/>
                <w:szCs w:val="21"/>
                <w:lang w:val="en-US" w:eastAsia="zh-CN"/>
              </w:rPr>
            </w:pPr>
            <w:r>
              <w:rPr>
                <w:rStyle w:val="7"/>
                <w:rFonts w:hint="eastAsia" w:ascii="楷体" w:hAnsi="楷体" w:eastAsia="楷体" w:cs="楷体"/>
                <w:b w:val="0"/>
                <w:color w:val="auto"/>
                <w:sz w:val="21"/>
                <w:szCs w:val="21"/>
                <w:lang w:val="en-US" w:eastAsia="zh-CN"/>
              </w:rPr>
              <w:t>7.《汕尾市水环境保护条例》</w:t>
            </w:r>
          </w:p>
          <w:p>
            <w:pPr>
              <w:pStyle w:val="9"/>
              <w:widowControl/>
              <w:numPr>
                <w:ilvl w:val="0"/>
                <w:numId w:val="0"/>
              </w:numPr>
              <w:snapToGrid w:val="0"/>
              <w:spacing w:after="156" w:afterLines="50" w:line="290" w:lineRule="exact"/>
              <w:jc w:val="both"/>
              <w:rPr>
                <w:rStyle w:val="7"/>
                <w:rFonts w:hint="eastAsia" w:ascii="楷体" w:hAnsi="楷体" w:eastAsia="楷体" w:cs="楷体"/>
                <w:b w:val="0"/>
                <w:color w:val="auto"/>
                <w:sz w:val="21"/>
                <w:szCs w:val="21"/>
                <w:lang w:val="en-US" w:eastAsia="zh-CN"/>
              </w:rPr>
            </w:pPr>
            <w:r>
              <w:rPr>
                <w:rStyle w:val="7"/>
                <w:rFonts w:hint="eastAsia" w:ascii="楷体" w:hAnsi="楷体" w:eastAsia="楷体" w:cs="楷体"/>
                <w:b w:val="0"/>
                <w:color w:val="auto"/>
                <w:sz w:val="21"/>
                <w:szCs w:val="21"/>
                <w:lang w:val="en-US" w:eastAsia="zh-CN"/>
              </w:rPr>
              <w:t xml:space="preserve">第三十四条  </w:t>
            </w:r>
            <w:r>
              <w:rPr>
                <w:rFonts w:hint="eastAsia" w:ascii="楷体" w:hAnsi="楷体" w:eastAsia="楷体" w:cs="楷体"/>
                <w:i w:val="0"/>
                <w:iCs w:val="0"/>
                <w:caps w:val="0"/>
                <w:color w:val="auto"/>
                <w:spacing w:val="0"/>
                <w:sz w:val="21"/>
                <w:szCs w:val="21"/>
                <w:u w:val="none"/>
                <w:shd w:val="clear" w:color="auto" w:fill="FFFFFF"/>
              </w:rPr>
              <w:t>违反本条例第二十二条第二款规定，企业事业单位和其他生产经营者未依法取得排污许可证或者超过水污染物排放标准或者超过重点水污染物排放总量控制指标排放污染物的，由生态环境主管部门责令改正或者责令限制生产、停产整治，并处十万元以上一百万元以下罚款；情节严重的，报经有批准权的人民政府批准，责令停业、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对以逃避监管的方式排放大气、水污染物等行为的行政处罚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第二十条第二款　禁止通过偷排、篡改或者伪造监测数据、以逃避现场检查为目的的临时停产、非紧急情况下开启应急排放通道、不正常运行大气污染防治设施等逃避监管的方式排放大气污染物。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（三）通过逃避监管的方式排放大气污染物的。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（三）利用渗井、渗坑、裂隙、溶洞，私设暗管，篡改、伪造监测数据，或者不正常运行水污染防治设施等逃避监管的方式排放水污染物的。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（二）通过暗管、渗井、渗坑、灌注或者篡改、伪造监测数据，或者不正常运行污染防治设施等逃避监管的方式违法排放污染物。</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4.《广东省环境保护条例》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第二十五条第二款  禁止通过非核定的排污口排放污染物；禁止从污染物处理设施的中间工序引出并排放污染物。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第二十六条第二款　自动监控设施的管理运营单位应当保障自动监控设施的正常运行，保证自动监控数据的真实、可靠和有效，不得弄虚作假，隐瞒、伪造、篡改自动监控数据，并按规定保存原始监控记录。自动监控数据经生态环境主管部门审查确认真实有效的，作为环境保护监督管理的依据。</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第六十九条第二款　违反本条例第二十五条第二款规定，企业事业单位和其他生产经营者通过非核定的排污口排放污染物或者从污染物处理设施的中间工序引出并排放污染物的，由县级以上生态环境主管部门依法予以处罚。</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第七十条　违反本条例第二十六条第二款规定，自动监控设施的管理运营单位弄虚作假，隐瞒、伪造、篡改自动监控数据的，由县级以上生态环境主管部门责令限期改正，处五万元以上二十万元以下罚款；逾期不改正的，责令停产整治；对造成的环境污染和生态破坏负有责任的，还应当与造成环境污染和生态破坏的其他责任者承担连带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对不公开或者不如实公开环境信息的行政处罚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1.《中华人民共和国环境保护法》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第五十五条  重点排污单位应当如实向社会公开其主要污染物的名称、排放方式、排放浓度和总量、超标排放情况，以及防治污染设施的建设和运行情况，接受社会监督。</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第六十二条  违反本法规定，重点排污单位不公开或者不如实公开环境信息的，由县级以上地方人民政府环境保护主管部门责令公开，处以罚款，并予以公告。</w:t>
            </w:r>
          </w:p>
          <w:p>
            <w:pPr>
              <w:pStyle w:val="9"/>
              <w:widowControl/>
              <w:snapToGrid w:val="0"/>
              <w:spacing w:line="300" w:lineRule="exact"/>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2.《中华人民共和国大气污染防治法》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第一百条  违反本法规定，有下列行为之一的，由县级以上人民政府生态环境主管部门责令改正，处二万元以上二十万元以下的罚款；拒不改正的，责令停产整治：</w:t>
            </w:r>
          </w:p>
          <w:p>
            <w:pPr>
              <w:pStyle w:val="9"/>
              <w:widowControl/>
              <w:snapToGrid w:val="0"/>
              <w:spacing w:line="30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（四）重点排污单位不公开或者不如实公开自动监测数据的。</w:t>
            </w:r>
          </w:p>
          <w:p>
            <w:pPr>
              <w:pStyle w:val="9"/>
              <w:widowControl/>
              <w:snapToGrid w:val="0"/>
              <w:spacing w:line="300" w:lineRule="exact"/>
              <w:ind w:firstLine="210" w:firstLineChars="100"/>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3.《中华人民共和国水污染防治法》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第八十二条  违反本法规定，有下列行为之一的，由县级以上人民政府环境保护主管部门责令限期改正，处二万元以上二十万元以下的罚款；逾期不改正的，责令停产整治：</w:t>
            </w:r>
          </w:p>
          <w:p>
            <w:pPr>
              <w:pStyle w:val="9"/>
              <w:widowControl/>
              <w:snapToGrid w:val="0"/>
              <w:spacing w:line="300" w:lineRule="exact"/>
              <w:ind w:firstLine="376" w:firstLineChars="200"/>
              <w:jc w:val="both"/>
              <w:rPr>
                <w:rStyle w:val="7"/>
                <w:rFonts w:hint="eastAsia" w:ascii="楷体" w:hAnsi="楷体" w:eastAsia="楷体" w:cs="楷体"/>
                <w:b w:val="0"/>
                <w:color w:val="auto"/>
                <w:spacing w:val="-11"/>
                <w:sz w:val="21"/>
                <w:szCs w:val="21"/>
              </w:rPr>
            </w:pPr>
            <w:r>
              <w:rPr>
                <w:rStyle w:val="7"/>
                <w:rFonts w:hint="eastAsia" w:ascii="楷体" w:hAnsi="楷体" w:eastAsia="楷体" w:cs="楷体"/>
                <w:b w:val="0"/>
                <w:color w:val="auto"/>
                <w:spacing w:val="-11"/>
                <w:sz w:val="21"/>
                <w:szCs w:val="21"/>
              </w:rPr>
              <w:t>（三）未按照规定对有毒有害水污染物的排污口和周边环境进行监测，或者未公开有毒有害水污染物信息的。</w:t>
            </w:r>
          </w:p>
          <w:p>
            <w:pPr>
              <w:pStyle w:val="9"/>
              <w:widowControl/>
              <w:snapToGrid w:val="0"/>
              <w:spacing w:line="300" w:lineRule="exact"/>
              <w:ind w:firstLine="210" w:firstLineChars="100"/>
              <w:jc w:val="both"/>
              <w:rPr>
                <w:rStyle w:val="7"/>
                <w:rFonts w:hint="eastAsia" w:ascii="楷体" w:hAnsi="楷体" w:eastAsia="楷体" w:cs="楷体"/>
                <w:b w:val="0"/>
                <w:color w:val="auto"/>
                <w:sz w:val="21"/>
                <w:szCs w:val="21"/>
              </w:rPr>
            </w:pP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4.《中华人民共和国固体废物污染环境防治法》</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第一百零二条　违反本法规定，有下列行为之一，由生态环境主管部门责令改正，处以罚款，没收违法所得；情节严重的，报经有批准权的人民政府批准，可以责令停业或者关闭：</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xml:space="preserve">　 </w:t>
            </w:r>
            <w:r>
              <w:rPr>
                <w:rStyle w:val="7"/>
                <w:rFonts w:hint="eastAsia" w:ascii="楷体" w:hAnsi="楷体" w:eastAsia="楷体" w:cs="楷体"/>
                <w:b w:val="0"/>
                <w:color w:val="auto"/>
                <w:spacing w:val="-11"/>
                <w:sz w:val="21"/>
                <w:szCs w:val="21"/>
              </w:rPr>
              <w:t>（一）产生、收集、贮存、运输、利用、处置固体废物的单位未依法及时公开固体废物污染环境防治信息的。</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有前款第一项、第八项行为之一，处五万元以上二十万元以下的罚款。</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5.《中华人民共和国清洁生产促进法》</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　　列入前款规定名单的企业，应当按照国务院清洁生产综合协调部门、环境保护部门的规定公布能源消耗或者重点污染物产生、排放情况，接受公众监督。</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pStyle w:val="9"/>
              <w:widowControl/>
              <w:snapToGrid w:val="0"/>
              <w:spacing w:line="29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6.《排污许可管理条例》</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第三十六条　违反本条例规定，排污单位有下列行为之一的，由生态环境主管部门责令改正，处2万元以上20万元以下的罚款；拒不改正的，责令停产整治：</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（七）未按照排污许可证规定公开或者不如实公开污染物排放信息。</w:t>
            </w:r>
          </w:p>
          <w:p>
            <w:pPr>
              <w:pStyle w:val="9"/>
              <w:widowControl/>
              <w:snapToGrid w:val="0"/>
              <w:spacing w:line="290" w:lineRule="exact"/>
              <w:jc w:val="both"/>
              <w:rPr>
                <w:rStyle w:val="7"/>
                <w:rFonts w:hint="eastAsia" w:ascii="楷体" w:hAnsi="楷体" w:eastAsia="楷体" w:cs="楷体"/>
                <w:b w:val="0"/>
                <w:color w:val="auto"/>
                <w:sz w:val="21"/>
                <w:szCs w:val="21"/>
              </w:rPr>
            </w:pP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7.《企业事业单位环境信息公开办法》</w:t>
            </w:r>
          </w:p>
          <w:p>
            <w:pPr>
              <w:pStyle w:val="9"/>
              <w:widowControl/>
              <w:snapToGrid w:val="0"/>
              <w:spacing w:line="29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第十六条  重点排污单位违反本办法规定，有下列行为之一的，由县级以上环境保护主管部门根据《中华人民共和国环境保护法》的规定责令公开，处三万元以下罚款，并予以公告：</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（一）不公开或者不按照本办法第九条规定的内容公开环境信息的；</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（二）不按照本办法第十条规定的方式公开环境信息的；</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（三）不按照本办法第十一条规定的时限公开环境信息的；</w:t>
            </w:r>
          </w:p>
          <w:p>
            <w:pPr>
              <w:pStyle w:val="9"/>
              <w:widowControl/>
              <w:snapToGrid w:val="0"/>
              <w:spacing w:line="290" w:lineRule="exact"/>
              <w:ind w:firstLine="420" w:firstLineChars="200"/>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sz w:val="21"/>
                <w:szCs w:val="21"/>
              </w:rPr>
              <w:t>（四）公开内容不真实、弄虚作假的。</w:t>
            </w:r>
          </w:p>
          <w:p>
            <w:pPr>
              <w:pStyle w:val="9"/>
              <w:widowControl/>
              <w:snapToGrid w:val="0"/>
              <w:spacing w:line="290" w:lineRule="exact"/>
              <w:ind w:firstLine="420" w:firstLineChars="200"/>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法律、法规另有规定的，从其规定。</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8.《突发环境事件应急管理办法》</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第三十八条  企业事业单位有下列情形之一的，由县级以上环境保护主管部门责令改正，可以处一万元以上三万元以下罚款：</w:t>
            </w:r>
          </w:p>
          <w:p>
            <w:pPr>
              <w:pStyle w:val="9"/>
              <w:widowControl/>
              <w:snapToGrid w:val="0"/>
              <w:spacing w:line="290" w:lineRule="exact"/>
              <w:ind w:firstLine="420" w:firstLineChars="200"/>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（六）未按规定公开突发环境事件相关信息的。</w:t>
            </w:r>
          </w:p>
          <w:p>
            <w:pPr>
              <w:pStyle w:val="9"/>
              <w:widowControl/>
              <w:snapToGrid w:val="0"/>
              <w:spacing w:line="290" w:lineRule="exact"/>
              <w:jc w:val="both"/>
              <w:rPr>
                <w:rStyle w:val="7"/>
                <w:rFonts w:hint="eastAsia" w:ascii="楷体" w:hAnsi="楷体" w:eastAsia="楷体" w:cs="楷体"/>
                <w:b w:val="0"/>
                <w:color w:val="auto"/>
                <w:kern w:val="2"/>
                <w:sz w:val="21"/>
                <w:szCs w:val="21"/>
              </w:rPr>
            </w:pP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9.《新化学物质环境管理登记办法》</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pStyle w:val="9"/>
              <w:widowControl/>
              <w:snapToGrid w:val="0"/>
              <w:spacing w:line="290" w:lineRule="exact"/>
              <w:ind w:firstLine="420" w:firstLineChars="200"/>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（四）未落实相关环境风险控制措施或者环境管理要求的，或者未按照规定公开相关信息的。</w:t>
            </w:r>
          </w:p>
          <w:p>
            <w:pPr>
              <w:pStyle w:val="9"/>
              <w:widowControl/>
              <w:snapToGrid w:val="0"/>
              <w:spacing w:line="290" w:lineRule="exact"/>
              <w:jc w:val="both"/>
              <w:rPr>
                <w:rStyle w:val="7"/>
                <w:rFonts w:hint="eastAsia" w:ascii="楷体" w:hAnsi="楷体" w:eastAsia="楷体" w:cs="楷体"/>
                <w:b w:val="0"/>
                <w:color w:val="auto"/>
                <w:kern w:val="2"/>
                <w:sz w:val="21"/>
                <w:szCs w:val="21"/>
              </w:rPr>
            </w:pP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sz w:val="21"/>
                <w:szCs w:val="21"/>
              </w:rPr>
              <w:t>10.</w:t>
            </w:r>
            <w:r>
              <w:rPr>
                <w:rStyle w:val="7"/>
                <w:rFonts w:hint="eastAsia" w:ascii="楷体" w:hAnsi="楷体" w:eastAsia="楷体" w:cs="楷体"/>
                <w:b w:val="0"/>
                <w:color w:val="auto"/>
                <w:kern w:val="2"/>
                <w:sz w:val="21"/>
                <w:szCs w:val="21"/>
              </w:rPr>
              <w:t>《广东省环境保护条例》</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第二十四条第四款  重点排污单位应当向社会如实公开其主要污染物的名称、排放方式、排放浓度和总量、超标排放情况以及防治污染设施的建设和运行情况等环境信息。鼓励和支持其他排污单位自愿公开有关环境信息。</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 xml:space="preserve">第六十八条第二款　违反本条例第二十四条第四款规定，重点排污单位不公开或者不如实公开环境信息的，由县级以上生态环境主管部门责令限期改正，处十万元以上二十万元以下罚款；逾期不改正的，责令停产整治，并予以公告。 </w:t>
            </w:r>
          </w:p>
          <w:p>
            <w:pPr>
              <w:pStyle w:val="9"/>
              <w:widowControl/>
              <w:snapToGrid w:val="0"/>
              <w:spacing w:line="290" w:lineRule="exact"/>
              <w:jc w:val="both"/>
              <w:rPr>
                <w:rStyle w:val="7"/>
                <w:rFonts w:hint="eastAsia" w:ascii="楷体" w:hAnsi="楷体" w:eastAsia="楷体" w:cs="楷体"/>
                <w:b w:val="0"/>
                <w:color w:val="auto"/>
                <w:kern w:val="2"/>
                <w:sz w:val="21"/>
                <w:szCs w:val="21"/>
              </w:rPr>
            </w:pP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11.《广东省固体废物污染环境防治条例》</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第十一条第一款  产生固体废物的重点企业事业单位和其他生产经营者应当定期如实向社会公开其产生的固体废物种类、数量、流向、贮存、利用、处置情况以及固体废物污染防治设施的建设和运行情况等信息。</w:t>
            </w:r>
          </w:p>
          <w:p>
            <w:pPr>
              <w:pStyle w:val="9"/>
              <w:widowControl/>
              <w:snapToGrid w:val="0"/>
              <w:spacing w:line="290" w:lineRule="exact"/>
              <w:jc w:val="both"/>
              <w:rPr>
                <w:rStyle w:val="7"/>
                <w:rFonts w:hint="eastAsia" w:ascii="楷体" w:hAnsi="楷体" w:eastAsia="楷体" w:cs="楷体"/>
                <w:b w:val="0"/>
                <w:color w:val="auto"/>
                <w:kern w:val="2"/>
                <w:sz w:val="21"/>
                <w:szCs w:val="21"/>
              </w:rPr>
            </w:pPr>
            <w:r>
              <w:rPr>
                <w:rStyle w:val="7"/>
                <w:rFonts w:hint="eastAsia" w:ascii="楷体" w:hAnsi="楷体" w:eastAsia="楷体" w:cs="楷体"/>
                <w:b w:val="0"/>
                <w:color w:val="auto"/>
                <w:kern w:val="2"/>
                <w:sz w:val="21"/>
                <w:szCs w:val="21"/>
              </w:rPr>
              <w:t>第四十九条　违反本条例第十一条第一款规定，产生固体废物的重点企业事业单位和其他生产经营者未公开或者未如实公开固体废物污染环境防治信息的，由县级以上人民政府生态环境主管部门责令改正，处十万元以上二十万元以下的罚款，并予以公告。</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对不按照规定对大气、水污染物进行监测等行为的行政处罚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第一百条  违反本法规定，有下列行为之一的，由县级以上人民政府生态环境主管部门责令改正，处二万元以上二十万元以下的罚款；拒不改正的，责令停产整治：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（一）侵占、损毁或者擅自移动、改变大气环境质量监测设施或者大气污染物排放自动监测设备的；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（二）未按照规定对所排放的工业废气和有毒有害大气污染物进行监测并保存原始监测记录的；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（三）未按照规定安装、使用大气污染物排放自动监测设备或者未按照规定与环境保护主管部门的监控设备联网，并保证监测设备正常运行的。</w:t>
            </w:r>
          </w:p>
          <w:p>
            <w:pPr>
              <w:snapToGrid w:val="0"/>
              <w:spacing w:line="300" w:lineRule="exact"/>
              <w:ind w:firstLine="420" w:firstLineChars="200"/>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第八十二条  违反本法规定，有下列行为之一的，由县级以上人民政府环境保护主管部门责令限期改正，处二万元以上二十万元以下的罚款；逾期不改正的，责令停产整治：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（一）未按照规定对所排放的水污染物自行监测，或者未保存原始监测记录的；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（二）未按照规定安装水污染物排放自动监测设备，未按照规定与环境保护主管部门的监控设备联网，或者未保证监测设备正常运行的；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（三）未按照规定对有毒有害水污染物的排污口和周边环境进行监测，或者未公开有毒有害水污染物信息的。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违反本条例规定，排污单位有下列行为之一的，由生态环境主管部门责令改正，处2万元以上20万元以下的罚款；拒不改正的，责令停产整治：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（三）损毁或者擅自移动、改变污染物排放自动监测设备；</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（四）未按照排污许可证规定安装、使用污染物排放自动监测设备并与生态环境主管部门的监控设备联网，或者未保证污染物排放自动监测设备正常运行；</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（五）未按照排污许可证规定制定自行监测方案并开展自行监测；</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（六）未按照排污许可证规定保存原始监测记录。</w:t>
            </w:r>
          </w:p>
          <w:p>
            <w:pPr>
              <w:snapToGrid w:val="0"/>
              <w:spacing w:line="300" w:lineRule="exact"/>
              <w:ind w:firstLine="0" w:firstLineChars="0"/>
              <w:rPr>
                <w:rFonts w:hint="eastAsia" w:ascii="楷体" w:hAnsi="楷体" w:eastAsia="楷体" w:cs="楷体"/>
                <w:bCs/>
                <w:color w:val="auto"/>
                <w:sz w:val="21"/>
                <w:szCs w:val="21"/>
                <w:lang w:val="en-US" w:eastAsia="zh-CN"/>
              </w:rPr>
            </w:pPr>
          </w:p>
          <w:p>
            <w:pPr>
              <w:snapToGrid w:val="0"/>
              <w:spacing w:line="300" w:lineRule="exact"/>
              <w:ind w:firstLine="0" w:firstLineChars="0"/>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4.《汕尾市水环境保护条例》</w:t>
            </w:r>
          </w:p>
          <w:p>
            <w:pPr>
              <w:snapToGrid w:val="0"/>
              <w:spacing w:line="300" w:lineRule="exact"/>
              <w:ind w:firstLine="0" w:firstLineChars="0"/>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 xml:space="preserve">第三十七条 </w:t>
            </w:r>
            <w:r>
              <w:rPr>
                <w:rFonts w:hint="eastAsia" w:ascii="楷体" w:hAnsi="楷体" w:eastAsia="楷体" w:cs="楷体"/>
                <w:i w:val="0"/>
                <w:iCs w:val="0"/>
                <w:caps w:val="0"/>
                <w:color w:val="auto"/>
                <w:spacing w:val="0"/>
                <w:sz w:val="21"/>
                <w:szCs w:val="21"/>
                <w:u w:val="none"/>
                <w:shd w:val="clear" w:color="auto" w:fill="FFFFFF"/>
              </w:rPr>
              <w:t> 违反本条例第二十五条第二款规定，重点排污单位未按照规定安装水污染物排放自动监测设备或者未按照规定与生态环境主管部门的监控设备联网，并保证监测设备正常运行的，由市生态环境主管部门责令限期改正，处三万元以上二十万元以下的罚款；逾期不改正的，责令停产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对未按规定建立台账等行为的行政处罚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1.《中华人民共和国大气污染防治法》</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第一百零八条  违反本法规定，有下列行为之一的，由县级以上人民政府生态环境主管部门责令改正，处二万元以上二十万元以下的罚款；拒不改正的，责令停产整治：</w:t>
            </w:r>
          </w:p>
          <w:p>
            <w:pPr>
              <w:widowControl/>
              <w:shd w:val="clear" w:color="auto" w:fill="FFFFFF"/>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（二）工业涂装企业未使用低挥发性有机物含量涂料或者未建立、保存台账的。</w:t>
            </w:r>
          </w:p>
          <w:p>
            <w:pPr>
              <w:widowControl/>
              <w:shd w:val="clear" w:color="auto" w:fill="FFFFFF"/>
              <w:snapToGrid w:val="0"/>
              <w:spacing w:line="300" w:lineRule="exact"/>
              <w:rPr>
                <w:rFonts w:hint="eastAsia" w:ascii="楷体" w:hAnsi="楷体" w:eastAsia="楷体" w:cs="楷体"/>
                <w:bCs/>
                <w:color w:val="auto"/>
                <w:kern w:val="0"/>
                <w:sz w:val="21"/>
                <w:szCs w:val="21"/>
              </w:rPr>
            </w:pP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2.《中华人民共和国固体废物污染环境防治法》</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第一百零二条　违反本法规定，有下列行为之一，由生态环境主管部门责令改正，处以罚款，没收违法所得；情节严重的，报经有批准权的人民政府批准，可以责令停业或者关闭：</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（八）产生工业固体废物的单位未建立固体废物管理台账并如实记录的。</w:t>
            </w:r>
          </w:p>
          <w:p>
            <w:pPr>
              <w:widowControl/>
              <w:shd w:val="clear" w:color="auto" w:fill="FFFFFF"/>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有前款第一项、第八项行为之一，处五万元以上二十万元以下的罚款。</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xml:space="preserve">第一百一十二条　违反本法规定，有下列行为之一，由生态环境主管部门责令改正，处以罚款， </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（十三）未按照国家有关规定建立危险废物管理台账并如实记录的。</w:t>
            </w:r>
          </w:p>
          <w:p>
            <w:pPr>
              <w:widowControl/>
              <w:shd w:val="clear" w:color="auto" w:fill="FFFFFF"/>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有前款第一项、第二项、第五项、第六项、第七项、第八项、第九项、第十二项、第十三项行为之一，处十万元以上一百万元以下的罚款。</w:t>
            </w:r>
          </w:p>
          <w:p>
            <w:pPr>
              <w:widowControl/>
              <w:shd w:val="clear" w:color="auto" w:fill="FFFFFF"/>
              <w:snapToGrid w:val="0"/>
              <w:spacing w:line="300" w:lineRule="exact"/>
              <w:rPr>
                <w:rFonts w:hint="eastAsia" w:ascii="楷体" w:hAnsi="楷体" w:eastAsia="楷体" w:cs="楷体"/>
                <w:bCs/>
                <w:color w:val="auto"/>
                <w:kern w:val="0"/>
                <w:sz w:val="21"/>
                <w:szCs w:val="21"/>
              </w:rPr>
            </w:pP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3.《排污许可管理条例》</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第三十七条　违反本条例规定，排污单位有下列行为之一的，由生态环境主管部门责令改正，处每次5千元以上2万元以下的罚款；法律另有规定的，从其规定：</w:t>
            </w:r>
          </w:p>
          <w:p>
            <w:pPr>
              <w:widowControl/>
              <w:shd w:val="clear" w:color="auto" w:fill="FFFFFF"/>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（一）未建立环境管理台账记录制度，或者未按照排污许可证规定记录；</w:t>
            </w:r>
          </w:p>
          <w:p>
            <w:pPr>
              <w:widowControl/>
              <w:shd w:val="clear" w:color="auto" w:fill="FFFFFF"/>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（二）未如实记录主要生产设施及污染防治设施运行情况或者污染物排放浓度、排放量。</w:t>
            </w:r>
          </w:p>
          <w:p>
            <w:pPr>
              <w:widowControl/>
              <w:shd w:val="clear" w:color="auto" w:fill="FFFFFF"/>
              <w:snapToGrid w:val="0"/>
              <w:spacing w:line="300" w:lineRule="exact"/>
              <w:rPr>
                <w:rFonts w:hint="eastAsia" w:ascii="楷体" w:hAnsi="楷体" w:eastAsia="楷体" w:cs="楷体"/>
                <w:bCs/>
                <w:color w:val="auto"/>
                <w:kern w:val="0"/>
                <w:sz w:val="21"/>
                <w:szCs w:val="21"/>
              </w:rPr>
            </w:pP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4.《广东省环境保护条例》</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第二十三条第二款  企业事业单位和其他生产经营者应当将防治污染设施的安全管理纳入安全生产应急管理体系，保障其正常运行，并建立环境保护管理台账，如实记录防治污染设施的运行、维护、更新和污染物排放等情况及相应的主要参数。</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第六十七条第一款　违反本条例第二十三条第二款规定，企业事业单位和其他生产经营者未依法建立载明防治污染设施运行、维护、更新和污染物排放等情况的管理台账的，由县级以上生态环境主管部门责令限期改正，处二万元以上二十万元以下罚款；逾期不改正的，责令停产整治。</w:t>
            </w:r>
          </w:p>
          <w:p>
            <w:pPr>
              <w:widowControl/>
              <w:shd w:val="clear" w:color="auto" w:fill="FFFFFF"/>
              <w:snapToGrid w:val="0"/>
              <w:spacing w:line="300" w:lineRule="exact"/>
              <w:rPr>
                <w:rFonts w:hint="eastAsia" w:ascii="楷体" w:hAnsi="楷体" w:eastAsia="楷体" w:cs="楷体"/>
                <w:bCs/>
                <w:color w:val="auto"/>
                <w:kern w:val="0"/>
                <w:sz w:val="21"/>
                <w:szCs w:val="21"/>
              </w:rPr>
            </w:pP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5.《广东省大气污染防治条例》</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第二十七条第二款  其他产生挥发性有机物的工业企业应当按照国家和省的有关规定，建立台账并向县级以上人民政府生态环境主管部门如实申报原辅材料使用等情况。台账保存期限不少于三年。</w:t>
            </w:r>
          </w:p>
          <w:p>
            <w:pPr>
              <w:widowControl/>
              <w:shd w:val="clear" w:color="auto" w:fill="FFFFFF"/>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第七十六条   违反本条例第二十七条第二款规定，除工业涂装企业以外的其他产生挥发性有机物的工业企业未按照国家和省的有关规定建立、保存台账的，由县级以上人民政府生态环境主管部门责令改正，处二万元以上二十万元以下的罚款；拒不改正的，责令停产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对未按照规定办理排污申报手续或者变更申报手续的行政处罚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1.《广东省环境保护条例》</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第二十四条　企业事业单位和其他生产经营者应当依法定期向所在地生态环境主管部门申报在正常作业条件下排放污染物的种类、数量、浓度和方式，污染物排放设施、处理设施运行和其他防治污染的情况，不得谎报、漏报、迟报或者拒报。</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建设单位应当在建设项目施工前十五日内办理施工排污申报手续；建设项目需要试生产的，建设单位还应当在试生产前三个月内办理试生产排污申报手续。</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排放污染物的种类、数量、浓度、方式等需要作重大改变的，企业事业单位和其他生产经营者应当在变更前十五日内，向所在地生态环境主管部门办理变更申报手续；排放污染物因不可控制因素发生紧急重大改变的，企业事业单位和其他生产经营者应当立即向所在地生态环境主管部门报告。</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第六十八条第一款　违反本条例第二十四条第一款、第二款、第三款的规定，企业事业单位和其他生产经营者未依法按照规定办理排污申报手续或者变更申报手续的，由县级以上生态环境主管部门责令限期改正，处五千元以上五万元以下罚款。</w:t>
            </w:r>
          </w:p>
          <w:p>
            <w:pPr>
              <w:widowControl/>
              <w:shd w:val="clear" w:color="auto" w:fill="FFFFFF"/>
              <w:snapToGrid w:val="0"/>
              <w:spacing w:line="300" w:lineRule="exact"/>
              <w:rPr>
                <w:rFonts w:hint="eastAsia" w:ascii="楷体" w:hAnsi="楷体" w:eastAsia="楷体" w:cs="楷体"/>
                <w:bCs/>
                <w:color w:val="auto"/>
                <w:kern w:val="0"/>
                <w:sz w:val="21"/>
                <w:szCs w:val="21"/>
              </w:rPr>
            </w:pP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2.《广东省固体废物污染环境防治条例》</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第十四条 产生工业固体废物的企业事业单位和其他生产经营者，应当依法将工业固体废物的种类、数量、流向、贮存、利用、处置等有关情况，向所在地县级以上人民政府生态环境主管部门申报登记。</w:t>
            </w:r>
          </w:p>
          <w:p>
            <w:pPr>
              <w:widowControl/>
              <w:shd w:val="clear" w:color="auto" w:fill="FFFFFF"/>
              <w:snapToGrid w:val="0"/>
              <w:spacing w:line="300" w:lineRule="exact"/>
              <w:ind w:firstLine="42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申报登记信息发生重大改变的，产生工业固体废物的企业事业单位和其他生产经营者应当自改变之日起十五个工作日内向所在地县级以上人民政府生态环境保护主管部门办理变更申报手续；因不可控制因素发生紧急重大改变的，应当立即向所在地县级以上人民政府生态环境主管部门报告。</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第五十条 违反本条例规定，企业事业单位和其他生产经营者有下列行为之一的，由县级以上人民政府生态环境主管部门责令限期改正，处五千元以上五万元以下罚款：</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（一）违反本条例第十四条第一款规定，未将工业固体废物种类、数量、流向、贮存、利用、处置等有关情况依法申报登记的；</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（二）违反本条例第十四条第二款规定，申报登记信息发生重大改变未及时办理变更申报手续的，或者因不可控制因素发生紧急重大改变未及时报告的。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对未按照规定设置排污口标志牌逾期不改正的行政处罚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1.《广东省环境保护条例》</w:t>
            </w:r>
          </w:p>
          <w:p>
            <w:pPr>
              <w:widowControl/>
              <w:shd w:val="clear" w:color="auto" w:fill="FFFFFF"/>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第二十五条第一款　企业事业单位和其他生产经营者应当按照国家和本省规定设置和管理排污口，并按照规定在排污口安装标志牌。</w:t>
            </w:r>
          </w:p>
          <w:p>
            <w:pPr>
              <w:widowControl/>
              <w:shd w:val="clear" w:color="auto" w:fill="FFFFFF"/>
              <w:snapToGrid w:val="0"/>
              <w:spacing w:after="156" w:afterLines="50"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第六十九条第一款　违反本条例第二十五条第一款规定，企业事业单位和其他生产经营者未按照国家和本省规定设置、管理排污口的，依法予以处罚。企业事业单位和其他生产经营者未按照规定设置标志牌的，由县级以上生态环境主管部门责令限期改正；逾期不改正的，处二万元以上五万元以下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对违反规定造成环境污染事故的行政处罚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第二款  对造成一般或者较大水污染事故的，按照水污染事故造成的直接损失的百分之二十计算罚款；对造成重大或者特大水污染事故的，按照水污染事故造成的直接损失的百分之三十计算罚款。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3.《中华人民共和国渔业法》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第四十七条　造成渔业水域生态环境破坏或者渔业污染事故的，依照《中华人民共和国海洋环境保护法》和《中华人民共和国水污染防治法》的规定追究法律责任。</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4.《中华人民共和国固体废物污染环境防治法》</w:t>
            </w:r>
          </w:p>
          <w:p>
            <w:pPr>
              <w:pStyle w:val="9"/>
              <w:widowControl/>
              <w:shd w:val="clear" w:color="auto" w:fill="FFFFFF"/>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对违法排污造成或者可能造成严重污染等行为的行政强制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1.</w:t>
            </w:r>
            <w:r>
              <w:rPr>
                <w:rFonts w:hint="eastAsia" w:ascii="楷体" w:hAnsi="楷体" w:eastAsia="楷体" w:cs="楷体"/>
                <w:bCs/>
                <w:smallCaps/>
                <w:color w:val="auto"/>
                <w:sz w:val="21"/>
                <w:szCs w:val="21"/>
              </w:rPr>
              <w:t>《中华人民共和国环境保护法》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snapToGrid w:val="0"/>
              <w:spacing w:line="300" w:lineRule="exact"/>
              <w:rPr>
                <w:rFonts w:hint="eastAsia" w:ascii="楷体" w:hAnsi="楷体" w:eastAsia="楷体" w:cs="楷体"/>
                <w:bCs/>
                <w:smallCaps/>
                <w:color w:val="auto"/>
                <w:sz w:val="21"/>
                <w:szCs w:val="21"/>
              </w:rPr>
            </w:pP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2.</w:t>
            </w:r>
            <w:r>
              <w:rPr>
                <w:rFonts w:hint="eastAsia" w:ascii="楷体" w:hAnsi="楷体" w:eastAsia="楷体" w:cs="楷体"/>
                <w:bCs/>
                <w:smallCaps/>
                <w:color w:val="auto"/>
                <w:sz w:val="21"/>
                <w:szCs w:val="21"/>
              </w:rPr>
              <w:t>《中华人民共和国大气污染防治法》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第三十条  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p>
          <w:p>
            <w:pPr>
              <w:snapToGrid w:val="0"/>
              <w:spacing w:line="300" w:lineRule="exact"/>
              <w:rPr>
                <w:rFonts w:hint="eastAsia" w:ascii="楷体" w:hAnsi="楷体" w:eastAsia="楷体" w:cs="楷体"/>
                <w:bCs/>
                <w:smallCaps/>
                <w:color w:val="auto"/>
                <w:sz w:val="21"/>
                <w:szCs w:val="21"/>
              </w:rPr>
            </w:pP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3.</w:t>
            </w:r>
            <w:r>
              <w:rPr>
                <w:rFonts w:hint="eastAsia" w:ascii="楷体" w:hAnsi="楷体" w:eastAsia="楷体" w:cs="楷体"/>
                <w:bCs/>
                <w:smallCaps/>
                <w:color w:val="auto"/>
                <w:sz w:val="21"/>
                <w:szCs w:val="21"/>
              </w:rPr>
              <w:t>《中华人民共和国固体废物污染环境防治法》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第二十七条　有下列情形之一，生态环境主管部门和其他负有固体废物污染环境防治监督管理职责的部门，可以对违法收集、贮存、运输、利用、处置的固体废物及设施、设备、场所、工具、物品予以查封、扣押：</w:t>
            </w:r>
          </w:p>
          <w:p>
            <w:pPr>
              <w:snapToGrid w:val="0"/>
              <w:spacing w:line="30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（一）可能造成证据灭失、被隐匿或者非法转移的；</w:t>
            </w:r>
          </w:p>
          <w:p>
            <w:pPr>
              <w:snapToGrid w:val="0"/>
              <w:spacing w:line="30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（二）造成或者可能造成严重环境污染的。</w:t>
            </w:r>
          </w:p>
          <w:p>
            <w:pPr>
              <w:snapToGrid w:val="0"/>
              <w:spacing w:line="300" w:lineRule="exact"/>
              <w:rPr>
                <w:rFonts w:hint="eastAsia" w:ascii="楷体" w:hAnsi="楷体" w:eastAsia="楷体" w:cs="楷体"/>
                <w:bCs/>
                <w:smallCaps/>
                <w:color w:val="auto"/>
                <w:sz w:val="21"/>
                <w:szCs w:val="21"/>
              </w:rPr>
            </w:pPr>
          </w:p>
          <w:p>
            <w:pPr>
              <w:tabs>
                <w:tab w:val="left" w:pos="312"/>
              </w:tabs>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4.《中华人民共和国土壤污染防治法》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第七十八条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snapToGrid w:val="0"/>
              <w:spacing w:line="300" w:lineRule="exact"/>
              <w:rPr>
                <w:rFonts w:hint="eastAsia" w:ascii="楷体" w:hAnsi="楷体" w:eastAsia="楷体" w:cs="楷体"/>
                <w:bCs/>
                <w:smallCap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5.</w:t>
            </w:r>
            <w:r>
              <w:rPr>
                <w:rFonts w:hint="eastAsia" w:ascii="楷体" w:hAnsi="楷体" w:eastAsia="楷体" w:cs="楷体"/>
                <w:bCs/>
                <w:color w:val="auto"/>
                <w:sz w:val="21"/>
                <w:szCs w:val="21"/>
              </w:rPr>
              <w:t>《环境保护主管部门实施查封、扣押办法》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第四条第一款  排污者有下列情形之一的，环境保护主管部门依法实施查封、扣押：</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（一）违法排放、倾倒或者处置含传染病病原体的废物、危险废物、含重金属污染物或者持久性有机污染物等有毒物质或者其他有害物质的；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（二）在饮用水水源一级保护区、自然保护区核心区违反法律法规规定排放、倾倒、处置污染物的；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（三）违反法律法规规定排放、倾倒化工、制药、石化、印染、电镀、造纸、制革等工业污泥的；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（四）通过暗管、渗井、渗坑、灌注或者篡改、伪造监测数据，或者不正常运行防治污染设施等逃避监管的方式违反法律法规规定排放污染物的；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（五）较大、重大和特别重大突发环境事件发生后，未按照要求执行停产、停排措施，继续违反法律法规规定排放污染物的；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（六）法律、法规规定的其他造成或者可能造成严重污染的违法排污行为。</w:t>
            </w:r>
          </w:p>
          <w:p>
            <w:pPr>
              <w:snapToGrid w:val="0"/>
              <w:spacing w:after="156" w:afterLines="50"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有前款第一项、第二项、第三项、第六项情形之一的，环境保护主管部门可以实施查封、扣押；已造成严重污染或者有前款第四项、第五项情形之一的，环境保护主管部门应当实施查封、扣押。</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20</w:t>
            </w:r>
          </w:p>
        </w:tc>
        <w:tc>
          <w:tcPr>
            <w:tcW w:w="1843"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对擅自撤销或者变动生态环境主管部门确定的环境质量监测点（断面）的行政处罚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before="156" w:beforeLines="50"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第十二条第二款  县级以上生态环境主管部门应当组织开展辖区内环境质量监测、污染源监督性监测、突发环境事件应急监测等环境监测活动，运行监测数据库，并依法监督环境监测机构的业务活动。禁止擅自撤销或者变动生态环境主管部门确定的环境质量监测点（断面）。</w:t>
            </w:r>
          </w:p>
          <w:p>
            <w:pPr>
              <w:pStyle w:val="9"/>
              <w:widowControl/>
              <w:snapToGrid w:val="0"/>
              <w:spacing w:after="312" w:afterLines="100"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第六十四条第一款　违反本条例第十二条第二款规定，擅自撤销或者变动生态环境主管部门确定的环境质量监测点（断面）的，由县级以上生态环境主管部门责令改正，并处二万元以上二十万元以下罚款；拒不改正的，责令停产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对环境监测机构未按照环境监测规范从事环境监测活动，造成监测数据失实的行政处罚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pacing w:line="320" w:lineRule="exact"/>
              <w:jc w:val="both"/>
              <w:rPr>
                <w:rFonts w:hint="eastAsia" w:ascii="楷体" w:hAnsi="楷体" w:eastAsia="楷体" w:cs="楷体"/>
                <w:bCs/>
                <w:color w:val="auto"/>
                <w:sz w:val="21"/>
                <w:szCs w:val="21"/>
              </w:rPr>
            </w:pP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第十二条第三款  环境监测机构应当按照环境监测规范从事环境监测活动，接受生态环境主管部门的监督，不得弄虚作假，隐瞒、伪造、篡改环境监测数据。任何单位和个人不得伪造、变造或者篡改环境监测机构的环境监测报告。</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第六十四条第二款 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p>
          <w:p>
            <w:pPr>
              <w:pStyle w:val="9"/>
              <w:widowControl/>
              <w:spacing w:line="320" w:lineRule="exact"/>
              <w:jc w:val="both"/>
              <w:rPr>
                <w:rFonts w:hint="eastAsia" w:ascii="楷体" w:hAnsi="楷体" w:eastAsia="楷体" w:cs="楷体"/>
                <w:bCs/>
                <w:color w:val="auto"/>
                <w:sz w:val="21"/>
                <w:szCs w:val="21"/>
              </w:rPr>
            </w:pP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2.《广东省水污染防治条例》</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第二十三条第三款  环境监测机构和开展自行监测的排污单位应当按照环境监测规范从事环境监测活动，不得有隐瞒、伪造、篡改环境监测数据等弄虚作假行为。任何单位和个人不得伪造或者篡改环境监测机构的环境监测报告。</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第六十三条  环境监测机构违反本条例第二十三条第三款规定，未按照环境监测规范从事环境监测活动，造成监测数据失实的，由所在地生态环境主管部门责令改正，并可处二万元以上五万元以下的罚款；有隐瞒、伪造、篡改环境监测数据等弄虚作假行为的，由所在地生态环境主管部门责令改正，处十万元以上二十万元以下的罚款。</w:t>
            </w:r>
          </w:p>
          <w:p>
            <w:pPr>
              <w:pStyle w:val="9"/>
              <w:widowControl/>
              <w:spacing w:line="320" w:lineRule="exact"/>
              <w:jc w:val="both"/>
              <w:rPr>
                <w:rFonts w:hint="eastAsia" w:ascii="楷体" w:hAnsi="楷体" w:eastAsia="楷体" w:cs="楷体"/>
                <w:bCs/>
                <w:color w:val="auto"/>
                <w:sz w:val="21"/>
                <w:szCs w:val="21"/>
              </w:rPr>
            </w:pP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1"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对环境监测机构弄虚作假，隐瞒、伪造、篡改环境监测数据的行政处罚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第十二条第三款  环境监测机构应当按照环境监测规范从事环境监测活动，接受生态环境主管部门的监督，不得弄虚作假，隐瞒、伪造、篡改环境监测数据。任何单位和个人不得伪造、变造或者篡改环境监测机构的环境监测报告。</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第六十四条第二款  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p>
          <w:p>
            <w:pPr>
              <w:pStyle w:val="9"/>
              <w:widowControl/>
              <w:spacing w:line="320" w:lineRule="exact"/>
              <w:jc w:val="both"/>
              <w:rPr>
                <w:rFonts w:hint="eastAsia" w:ascii="楷体" w:hAnsi="楷体" w:eastAsia="楷体" w:cs="楷体"/>
                <w:bCs/>
                <w:color w:val="auto"/>
                <w:sz w:val="21"/>
                <w:szCs w:val="21"/>
              </w:rPr>
            </w:pP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2.《广东省水污染防治条例》</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第二十三条第三款  环境监测机构和开展自行监测的排污单位应当按照环境监测规范从事环境监测活动，不得有隐瞒、伪造、篡改环境监测数据等弄虚作假行为。任何单位和个人不得伪造或者篡改环境监测机构的环境监测报告。</w:t>
            </w:r>
          </w:p>
          <w:p>
            <w:pPr>
              <w:pStyle w:val="9"/>
              <w:widowControl/>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第六十三条  环境监测机构违反本条例第二十三条第三款规定，未按照环境监测规范从事环境监测活动，造成监测数据失实的，由所在地生态环境主管部门责令改正，并可处二万元以上五万元以下的罚款；有隐瞒、伪造、篡改环境监测数据等弄虚作假行为的，由所在地生态环境主管部门责令改正，处十万元以上二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对虚报、瞒报、拒报、迟报或者伪造、变造、篡改环境统计资料的行政处罚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第十三条　县级以上生态环境主管部门负责本行政区域的环境统计工作。</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环境统计范围内的国家机关、社会组织、企业事业单位和其他生产经营者，应当依法提供环境统计资料，不得虚报、瞒报、拒报、迟报，不得伪造、变造或者篡改。</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第六十五条　违反本条例第十三条第二款规定，虚报、瞒报、拒报、迟报或者伪造、变造、篡改环境统计资料的，由县级以上生态环境主管部门依法予以处罚。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对受委托单位未按照法律、法规和相关技术规范的要求运营防治污染设施等行为的行政处罚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第二十三条第五款  企业事业单位和其他生产经营者可以委托具有相应能力的单位运营其防治污染设施或者实施污染治理，并与受委托单位签订协议，明确双方权利、义务及环境保护责任。受委托单位应当遵守环境保护法律、法规和相关技术规范的要求。</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第六十七条第三款  违反本条例第二十三条第五款规定，受委托单位未按照法律、法规和相关技术规范的要求运营防治污染设施或者实施污染治理，或者在运营防治污染设施或者实施污染治理中弄虚作假的，由县级以上生态环境主管部门责令改正，处五万元以上十万元以下罚款；受委托单位在运营防治污染设施或者实施污染治理中弄虚作假，对造成的环境污染和生态破坏负有责任的，还应当与造成环境污染和生态破坏的其他责任者承担连带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对污染物集中处理单位不正常运行污染物集中处理设施等行为的行政处罚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pStyle w:val="9"/>
              <w:widowControl/>
              <w:snapToGrid w:val="0"/>
              <w:spacing w:line="300" w:lineRule="exact"/>
              <w:jc w:val="both"/>
              <w:rPr>
                <w:rFonts w:hint="eastAsia" w:ascii="楷体" w:hAnsi="楷体" w:eastAsia="楷体" w:cs="楷体"/>
                <w:bCs/>
                <w:color w:val="auto"/>
                <w:spacing w:val="-11"/>
                <w:sz w:val="21"/>
                <w:szCs w:val="21"/>
              </w:rPr>
            </w:pPr>
            <w:r>
              <w:rPr>
                <w:rFonts w:hint="eastAsia" w:ascii="楷体" w:hAnsi="楷体" w:eastAsia="楷体" w:cs="楷体"/>
                <w:bCs/>
                <w:color w:val="auto"/>
                <w:spacing w:val="-11"/>
                <w:sz w:val="21"/>
                <w:szCs w:val="21"/>
              </w:rPr>
              <w:t>第二十七条第二款  污染物集中处理单位应当保障污染物集中处理设施正常运行，并建立事故应急制度；需要停止污染物集中处理设施运行的，应当提前三个月向生态环境主管部门申请并取得同意，并通知委托其进行污染物集中处理的企业事业单位和其他生产经营者。生态环境主管部门应当自接到申请之日起三十日内作出决定。</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第三款　污染物集中处理单位应当定期向当地生态环境主管部门报告企业事业单位和其他生产经营者交付处理的污染物的种类、数量、浓度等信息并向社会公布；发现企业事业单位和其他生产经营者交付处理的污染物的种类、数量、浓度发生重大变化，应当立即报告当地生态环境主管部门。生态环境主管部门接到报告后应当进行调查；发现有违法行为的，应当依法查处。</w:t>
            </w:r>
          </w:p>
          <w:p>
            <w:pPr>
              <w:pStyle w:val="9"/>
              <w:widowControl/>
              <w:snapToGrid w:val="0"/>
              <w:spacing w:line="300" w:lineRule="exact"/>
              <w:jc w:val="both"/>
              <w:rPr>
                <w:rFonts w:hint="eastAsia" w:ascii="楷体" w:hAnsi="楷体" w:eastAsia="楷体" w:cs="楷体"/>
                <w:bCs/>
                <w:color w:val="auto"/>
                <w:spacing w:val="-11"/>
                <w:sz w:val="21"/>
                <w:szCs w:val="21"/>
              </w:rPr>
            </w:pPr>
            <w:r>
              <w:rPr>
                <w:rFonts w:hint="eastAsia" w:ascii="楷体" w:hAnsi="楷体" w:eastAsia="楷体" w:cs="楷体"/>
                <w:bCs/>
                <w:color w:val="auto"/>
                <w:spacing w:val="-11"/>
                <w:sz w:val="21"/>
                <w:szCs w:val="21"/>
              </w:rPr>
              <w:t>第七十一条　违反本条例第二十七条第二款规定，污染物集中处理单位不正常运行或者未经生态环境主管部门同意停止运行污染物集中处理设施的，由县级以上生态环境主管部门或者环境卫生主管部门依法予以处罚。</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违反本条例第二十七条第三款规定，污染物集中处理单位未向当地生态环境主管部门报告企业事业单位和其他生产经营者交付处理的污染物的种类、数量、浓度等信息，或者发现企业事业单位和其他生产经营者交付处理的污染物的种类、数量、浓度发生重大变化，未立即报告当地生态环境主管部门的，处五万元以上十万元以下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对不实施强制性清洁生产审核或者在清洁生产审核中弄虚作假等行为的行政处罚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1.《中华人民共和国清洁生产促进法》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第二十七条  企业应当对生产和服务过程中的资源消耗以及废物的产生情况进行监测，并根据需要对生产和服务实施清洁生产审核。</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有下列情形之一的企业，应当实施强制性清洁生产审核：</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（一）污染物排放超过国家或者地方规定的排放标准，或者虽未超过国家或者地方规定的排放标准，但超过重点污染物排放总量控制指标的；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（二）超过单位产品能源消耗限额标准构成高耗能的；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（三）使用有毒、有害原料进行生产或者在生产中排放有毒、有害物质的。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污染物排放超过国家或者地方规定的排放标准的企业，应当按照环境保护相关法律的规定治理。</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实施强制性清洁生产审核的企业，应当将审核结果向所在地县级以上地方人民政府负责清洁生产综合协调的部门、环境保护部门报告，并在本地区主要媒体上公布，接受公众监督，但涉及商业秘密的除外。</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w:t>
            </w:r>
            <w:r>
              <w:rPr>
                <w:rFonts w:hint="eastAsia" w:ascii="楷体" w:hAnsi="楷体" w:eastAsia="楷体" w:cs="楷体"/>
                <w:bCs/>
                <w:color w:val="auto"/>
                <w:spacing w:val="-11"/>
                <w:sz w:val="21"/>
                <w:szCs w:val="21"/>
              </w:rPr>
              <w:t>实施清洁生产审核的具体办法，由国务院清洁生产综合协调部门、环境保护部门会同国务院有关部门制定。</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对未依法编制突发环境事件应急预案等行为的行政处罚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第九十三条  企业事业单位有下列行为之一的，由县级以上人民政府环境保护主管部门责令改正；情节严重的，处二万元以上十万元以下的罚款：</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（一）不按照规定制定水污染事故的应急方案的；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（二）水污染事故发生后，未及时启动水污染事故的应急方案，采取有关应急措施的。</w:t>
            </w:r>
          </w:p>
          <w:p>
            <w:pPr>
              <w:pStyle w:val="9"/>
              <w:widowControl/>
              <w:snapToGrid w:val="0"/>
              <w:spacing w:line="300" w:lineRule="exact"/>
              <w:jc w:val="both"/>
              <w:rPr>
                <w:rFonts w:hint="eastAsia" w:ascii="楷体" w:hAnsi="楷体" w:eastAsia="楷体" w:cs="楷体"/>
                <w:bCs/>
                <w:smallCaps/>
                <w:color w:val="auto"/>
                <w:sz w:val="21"/>
                <w:szCs w:val="21"/>
              </w:rPr>
            </w:pPr>
          </w:p>
          <w:p>
            <w:pPr>
              <w:pStyle w:val="9"/>
              <w:widowControl/>
              <w:snapToGrid w:val="0"/>
              <w:spacing w:line="30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2.《中华人民共和国固体废物污染环境防治法》</w:t>
            </w:r>
          </w:p>
          <w:p>
            <w:pPr>
              <w:pStyle w:val="9"/>
              <w:widowControl/>
              <w:snapToGrid w:val="0"/>
              <w:spacing w:line="30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pStyle w:val="9"/>
              <w:widowControl/>
              <w:snapToGrid w:val="0"/>
              <w:spacing w:line="30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（十二）未制定危险废物意外事故防范措施和应急预案的。</w:t>
            </w:r>
          </w:p>
          <w:p>
            <w:pPr>
              <w:pStyle w:val="9"/>
              <w:widowControl/>
              <w:snapToGrid w:val="0"/>
              <w:spacing w:line="30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pStyle w:val="9"/>
              <w:widowControl/>
              <w:snapToGrid w:val="0"/>
              <w:spacing w:line="300" w:lineRule="exact"/>
              <w:jc w:val="both"/>
              <w:rPr>
                <w:rFonts w:hint="eastAsia" w:ascii="楷体" w:hAnsi="楷体" w:eastAsia="楷体" w:cs="楷体"/>
                <w:bCs/>
                <w:smallCaps/>
                <w:color w:val="auto"/>
                <w:sz w:val="21"/>
                <w:szCs w:val="21"/>
              </w:rPr>
            </w:pPr>
          </w:p>
          <w:p>
            <w:pPr>
              <w:pStyle w:val="9"/>
              <w:widowControl/>
              <w:snapToGrid w:val="0"/>
              <w:spacing w:line="30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3.《</w:t>
            </w:r>
            <w:r>
              <w:rPr>
                <w:rFonts w:hint="eastAsia" w:ascii="楷体" w:hAnsi="楷体" w:eastAsia="楷体" w:cs="楷体"/>
                <w:bCs/>
                <w:color w:val="auto"/>
                <w:sz w:val="21"/>
                <w:szCs w:val="21"/>
              </w:rPr>
              <w:t>突发环境事件应急管理办法</w:t>
            </w:r>
            <w:r>
              <w:rPr>
                <w:rFonts w:hint="eastAsia" w:ascii="楷体" w:hAnsi="楷体" w:eastAsia="楷体" w:cs="楷体"/>
                <w:bCs/>
                <w:smallCaps/>
                <w:color w:val="auto"/>
                <w:sz w:val="21"/>
                <w:szCs w:val="21"/>
              </w:rPr>
              <w:t>》</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第三十八条  </w:t>
            </w:r>
            <w:r>
              <w:rPr>
                <w:rFonts w:hint="eastAsia" w:ascii="楷体" w:hAnsi="楷体" w:eastAsia="楷体" w:cs="楷体"/>
                <w:bCs/>
                <w:color w:val="auto"/>
                <w:sz w:val="21"/>
                <w:szCs w:val="21"/>
              </w:rPr>
              <w:t>企业事业单位有下列情形之一的，由县级以上环境保护主管部门责令改正，可以处一万元以上三万元以下罚款：</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（一）未按规定开展突发环境事件风险评估工作，确定风险等级的；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（二）未按规定开展环境安全隐患排查治理工作，建立隐患排查治理档案的；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（三）未按规定将突发环境事件应急预案备案的；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（四）未按规定开展突发环境事件应急培训，如实记录培训情况的；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（五）未按规定储备必要的环境应急装备和物资。</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4.《广东省环境保护条例》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第四十一条　企业事业单位应当定期排查环境安全隐患，开展环境风险评估，依法编制突发环境事件应急预案，报所在地县级以上生态环境主管部门和有关部门备案，并定期进行演练。</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在发生或者可能发生突发环境事件或者其他危害环境的紧急状况时，企业事业单位应当立即向生态环境主管部门和有关部门报告，及时通报可能受到危害的单位和居民，并启动应急预案，采取应急措施，控制、减轻污染损害，消除污染。</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第七十五条　违反本条例第四十一条规定，企业事业单位和其他生产经营者未依法编制突发环境事件应急预案，或者突发环境事件发生后，未及时启动突发环境事件应急预案的，由县级以上生态环境主管部门责令改正；情节严重的，处五万元以上十万元以下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8"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对未按规定进行环境影响评价，擅自开工建设的行政处罚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1.《中华人民共和国环境保护法》</w:t>
            </w:r>
          </w:p>
          <w:p>
            <w:pPr>
              <w:pStyle w:val="9"/>
              <w:widowControl/>
              <w:snapToGrid w:val="0"/>
              <w:spacing w:line="300" w:lineRule="exact"/>
              <w:jc w:val="both"/>
              <w:rPr>
                <w:rStyle w:val="7"/>
                <w:rFonts w:hint="eastAsia" w:ascii="楷体" w:hAnsi="楷体" w:eastAsia="楷体" w:cs="楷体"/>
                <w:b w:val="0"/>
                <w:color w:val="auto"/>
                <w:sz w:val="21"/>
                <w:szCs w:val="21"/>
              </w:rPr>
            </w:pPr>
            <w:r>
              <w:rPr>
                <w:rStyle w:val="7"/>
                <w:rFonts w:hint="eastAsia" w:ascii="楷体" w:hAnsi="楷体" w:eastAsia="楷体" w:cs="楷体"/>
                <w:b w:val="0"/>
                <w:color w:val="auto"/>
                <w:sz w:val="21"/>
                <w:szCs w:val="21"/>
              </w:rPr>
              <w:t>第六十一条  建设单位未依法提交建设项目环境影响评价文件或者环境影响评价文件未经批准，擅自开工建设的，由负有环境保护监督管理职责的部门责令停止建设，处以罚款，并可以责令恢复原状。</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2.《中华人民共和国环境影响评价法》</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第二十四条  建设项目的环境影响评价文件经批准后，建设项目的性质、规模、地点、采用的生产工艺或者防治污染、防止生态破坏的措施发生重大变动的，建设单位应当重新报批建设项目的环境影响评价文件。</w:t>
            </w:r>
          </w:p>
          <w:p>
            <w:pPr>
              <w:pStyle w:val="9"/>
              <w:widowControl/>
              <w:snapToGrid w:val="0"/>
              <w:spacing w:line="320" w:lineRule="exact"/>
              <w:ind w:firstLine="42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pStyle w:val="9"/>
              <w:widowControl/>
              <w:snapToGrid w:val="0"/>
              <w:spacing w:line="30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 xml:space="preserve">第三十一条  </w:t>
            </w:r>
            <w:r>
              <w:rPr>
                <w:rFonts w:hint="eastAsia" w:ascii="楷体" w:hAnsi="楷体" w:eastAsia="楷体" w:cs="楷体"/>
                <w:bCs/>
                <w:color w:val="auto"/>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建设项目环境影响报告书、报告表未经批准或者未经原审批部门重新审核同意，建设单位擅自开工建设的，依照前款的规定处罚、处分。</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建设单位未依法备案建设项目环境影响登记表的，由县级以上生态环境主管部门责令备案，处五万元以下的罚款。</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海洋工程建设项目的建设单位有本条所列违法行为的，依照《中华人民共和国海洋环境保护法》的规定处罚。</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3.《建设项目环境保护管理条例》</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w:t>
            </w:r>
            <w:r>
              <w:rPr>
                <w:rFonts w:hint="eastAsia" w:ascii="楷体" w:hAnsi="楷体" w:eastAsia="楷体" w:cs="楷体"/>
                <w:bCs/>
                <w:smallCaps/>
                <w:color w:val="auto"/>
                <w:sz w:val="21"/>
                <w:szCs w:val="21"/>
              </w:rPr>
              <w:t xml:space="preserve">二十一条  </w:t>
            </w:r>
            <w:r>
              <w:rPr>
                <w:rFonts w:hint="eastAsia" w:ascii="楷体" w:hAnsi="楷体" w:eastAsia="楷体" w:cs="楷体"/>
                <w:bCs/>
                <w:color w:val="auto"/>
                <w:sz w:val="21"/>
                <w:szCs w:val="21"/>
              </w:rPr>
              <w:t>建设单位有下列行为之一的，依照《</w:t>
            </w:r>
            <w:r>
              <w:rPr>
                <w:rFonts w:hint="eastAsia" w:ascii="楷体" w:hAnsi="楷体" w:eastAsia="楷体" w:cs="楷体"/>
                <w:bCs/>
                <w:color w:val="auto"/>
                <w:sz w:val="21"/>
                <w:szCs w:val="21"/>
              </w:rPr>
              <w:fldChar w:fldCharType="begin"/>
            </w:r>
            <w:r>
              <w:rPr>
                <w:rFonts w:hint="eastAsia" w:ascii="楷体" w:hAnsi="楷体" w:eastAsia="楷体" w:cs="楷体"/>
                <w:bCs/>
                <w:color w:val="auto"/>
                <w:sz w:val="21"/>
                <w:szCs w:val="21"/>
              </w:rPr>
              <w:instrText xml:space="preserve"> HYPERLINK "javascript:SLC(274320,0)" </w:instrText>
            </w:r>
            <w:r>
              <w:rPr>
                <w:rFonts w:hint="eastAsia" w:ascii="楷体" w:hAnsi="楷体" w:eastAsia="楷体" w:cs="楷体"/>
                <w:bCs/>
                <w:color w:val="auto"/>
                <w:sz w:val="21"/>
                <w:szCs w:val="21"/>
              </w:rPr>
              <w:fldChar w:fldCharType="separate"/>
            </w:r>
            <w:r>
              <w:rPr>
                <w:rFonts w:hint="eastAsia" w:ascii="楷体" w:hAnsi="楷体" w:eastAsia="楷体" w:cs="楷体"/>
                <w:bCs/>
                <w:color w:val="auto"/>
                <w:sz w:val="21"/>
                <w:szCs w:val="21"/>
              </w:rPr>
              <w:t>中华人民共和国环境影响评价法</w:t>
            </w:r>
            <w:r>
              <w:rPr>
                <w:rFonts w:hint="eastAsia" w:ascii="楷体" w:hAnsi="楷体" w:eastAsia="楷体" w:cs="楷体"/>
                <w:bCs/>
                <w:color w:val="auto"/>
                <w:sz w:val="21"/>
                <w:szCs w:val="21"/>
              </w:rPr>
              <w:fldChar w:fldCharType="end"/>
            </w:r>
            <w:r>
              <w:rPr>
                <w:rFonts w:hint="eastAsia" w:ascii="楷体" w:hAnsi="楷体" w:eastAsia="楷体" w:cs="楷体"/>
                <w:bCs/>
                <w:color w:val="auto"/>
                <w:sz w:val="21"/>
                <w:szCs w:val="21"/>
              </w:rPr>
              <w:t>》的规定处罚：</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（一）建设项目环境影响报告书、环境影响报告表未依法报批或者报请重新审核，擅自开工建设；</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（二）建设项目环境影响报告书、环境影响报告表未经批准或者重新审核同意，擅自开工建设；</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（三）建设项目环境影响登记表未依法备案。</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4.《广东省环境保护条例》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第七十二条  违反本条例第二十九条第三款规定，建设单位未依法报批建设项目环境影响报告书、报告表，擅自开工建设的，由县级以上生态环境主管部门责令停止建设，根据违法情节和危害后果，处建设项目总投资额百分之一以上百分之五以下罚款，并可以责令恢复原状；对建设单位直接负责的主管人员和其他直接责任人员，依法给予处分。</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建设项目环境影响报告书、报告表未经批准，建设单位擅自开工建设的，依照前款的规定处罚、处分。</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建设单位未依法备案建设项目环境影响登记表的，由县级以上生态环境主管部门责令备案，处五万元以下的罚款。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29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对建设项目环境影响报告书、环境影响报告表存在基础资料明显不实等问题的行政处罚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1.《中华人民共和国环境影响评价法》</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第十九条第一、二款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　　编制建设项目环境影响报告书、环境影响报告表应当遵守国家有关环境影响评价标准、技术规范等规定。</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第三十二条第一款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对接受委托为建设项目环境影响评价提供技术服务的机构在环境影响评价工作中不负责任等行为的行政处罚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11"/>
              <w:snapToGrid w:val="0"/>
              <w:rPr>
                <w:rFonts w:hint="eastAsia" w:ascii="楷体" w:hAnsi="楷体" w:eastAsia="楷体" w:cs="楷体"/>
                <w:bCs/>
                <w:color w:val="auto"/>
                <w:sz w:val="21"/>
                <w:szCs w:val="21"/>
              </w:rPr>
            </w:pPr>
            <w:bookmarkStart w:id="0" w:name="34"/>
            <w:r>
              <w:rPr>
                <w:rFonts w:hint="eastAsia" w:ascii="楷体" w:hAnsi="楷体" w:eastAsia="楷体" w:cs="楷体"/>
                <w:bCs/>
                <w:color w:val="auto"/>
                <w:sz w:val="21"/>
                <w:szCs w:val="21"/>
              </w:rPr>
              <w:t>1.《中华人民共和国环境影响评价法》</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　　编制建设项目环境影响报告书、环境影响报告表应当遵守国家有关环境影响评价标准、技术规范等规定。</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　　国务院生态环境主管部门应当制定建设项目环境影响报告书、环境影响报告表编制的能力建设指南和监管办法。</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　　接受委托为建设单位编制建设项目环境影响报告书、环境影响报告表的技术单位，不得与负责审批建设项目环境影响报告书、环境影响报告表的生态环境主管部门或者其他有关审批部门存在任何利益关系。</w:t>
            </w:r>
          </w:p>
          <w:p>
            <w:pPr>
              <w:pStyle w:val="11"/>
              <w:snapToGrid w:val="0"/>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第三十二条第二款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pStyle w:val="11"/>
              <w:snapToGrid w:val="0"/>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第三款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bookmarkEnd w:id="0"/>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对未依法备案环境影响登记表的行政处罚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1.《中华人民共和国环境影响评价法》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第三十一条第三款  建设单位未依法备案建设项目环境影响登记表的，由县级以上生态环境主管部门责令备案，处五万元以下的罚款。</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2.《</w:t>
            </w:r>
            <w:r>
              <w:rPr>
                <w:rFonts w:hint="eastAsia" w:ascii="楷体" w:hAnsi="楷体" w:eastAsia="楷体" w:cs="楷体"/>
                <w:bCs/>
                <w:color w:val="auto"/>
                <w:sz w:val="21"/>
                <w:szCs w:val="21"/>
              </w:rPr>
              <w:t>建设项目环境影响登记表备案管理办法</w:t>
            </w:r>
            <w:r>
              <w:rPr>
                <w:rFonts w:hint="eastAsia" w:ascii="楷体" w:hAnsi="楷体" w:eastAsia="楷体" w:cs="楷体"/>
                <w:bCs/>
                <w:smallCaps/>
                <w:color w:val="auto"/>
                <w:sz w:val="21"/>
                <w:szCs w:val="21"/>
              </w:rPr>
              <w:t>》</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第十八条  </w:t>
            </w:r>
            <w:r>
              <w:rPr>
                <w:rFonts w:hint="eastAsia" w:ascii="楷体" w:hAnsi="楷体" w:eastAsia="楷体" w:cs="楷体"/>
                <w:bCs/>
                <w:color w:val="auto"/>
                <w:sz w:val="21"/>
                <w:szCs w:val="21"/>
              </w:rPr>
              <w:t>建设单位未依法备案建设项目环境影响登记表的，由县级环境保护主管部门根据《中华人民共和国环境影响评价法》第三十一条第三款的规定，责令备案，处五万元以下的罚款。</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第二十条  </w:t>
            </w:r>
            <w:r>
              <w:rPr>
                <w:rFonts w:hint="eastAsia" w:ascii="楷体" w:hAnsi="楷体" w:eastAsia="楷体" w:cs="楷体"/>
                <w:bCs/>
                <w:color w:val="auto"/>
                <w:sz w:val="21"/>
                <w:szCs w:val="21"/>
              </w:rPr>
              <w:t>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（一）未依法报批环境影响报告书或者报告表，擅自开工建设的，依照《环境保护法》第六十一条和《环境影响评价法》第三十一条第一款的规定予以处罚、处分。</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（二）未依法报批环境影响报告书或者报告表，擅自投入生产或者经营的，分别依照《环境影响评价法》第三十一条第一款和《建设项目环境保护管理条例》的有关规定作出相应处罚。</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3.《广东省环境保护条例》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第七十二条第三款　建设单位未依法备案建设项目环境影响登记表的，由县级以上生态环境主管部门责令备案，处五万元以下的罚款。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2"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32</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对编制建设项目初步设计未落实污染防治措施及环保投资概算等行为的行政处罚</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1.《建设项目环境保护管理条例》</w:t>
            </w:r>
          </w:p>
          <w:p>
            <w:pPr>
              <w:snapToGrid w:val="0"/>
              <w:spacing w:line="290" w:lineRule="exact"/>
              <w:rPr>
                <w:rFonts w:hint="eastAsia" w:ascii="楷体" w:hAnsi="楷体" w:eastAsia="楷体" w:cs="楷体"/>
                <w:bCs/>
                <w:strike/>
                <w:color w:val="auto"/>
                <w:sz w:val="21"/>
                <w:szCs w:val="21"/>
              </w:rPr>
            </w:pPr>
            <w:r>
              <w:rPr>
                <w:rFonts w:hint="eastAsia" w:ascii="楷体" w:hAnsi="楷体" w:eastAsia="楷体" w:cs="楷体"/>
                <w:bCs/>
                <w:color w:val="auto"/>
                <w:sz w:val="21"/>
                <w:szCs w:val="21"/>
              </w:rPr>
              <w:t>第二十二条第一款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33</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对建设过程中未同时实施审批决定中的环保措施的行政处罚</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1.《建设项目环境保护管理条例》</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第二十二条第二款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34</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对环保设施未建成、未验收即投入生产或者使用等行为的行政处罚</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1.《建设项目环境保护管理条例》</w:t>
            </w:r>
          </w:p>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35</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对建设单位未依法向社会公开环境保护设施验收报告的行政处罚</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1.《建设项目环境保护管理条例》</w:t>
            </w:r>
          </w:p>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第二十三条第二款  违反本条例规定，建设单位未依法向社会公开环境保护设施验收报告的，由县级以上环境保护行政主管部门责令公开，处5万元以上20万元以下的罚款，并予以公告。</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9"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36</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对从事技术评估的技术单位违规收取费用的行政处罚</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1.《建设项目环境保护管理条例》</w:t>
            </w:r>
          </w:p>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第九条第三款  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pPr>
              <w:pStyle w:val="9"/>
              <w:widowControl/>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第二十四条  违反本条例规定，技术机构向建设单位、从事环境影响评价工作的单位收取费用的，由县级以上环境保护行政主管部门责令退还所收费用，处所收费用1倍以上3倍以下的罚款。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37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对在自然保护地内进行非法开矿、修路、筑坝、建设造成生态破坏的行政处罚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w:t>
            </w:r>
            <w:r>
              <w:rPr>
                <w:rFonts w:hint="eastAsia" w:ascii="楷体" w:hAnsi="楷体" w:eastAsia="楷体" w:cs="楷体"/>
                <w:bCs/>
                <w:smallCaps/>
                <w:color w:val="auto"/>
                <w:sz w:val="21"/>
                <w:szCs w:val="21"/>
              </w:rPr>
              <w:t>中华人民共和国</w:t>
            </w:r>
            <w:r>
              <w:rPr>
                <w:rFonts w:hint="eastAsia" w:ascii="楷体" w:hAnsi="楷体" w:eastAsia="楷体" w:cs="楷体"/>
                <w:bCs/>
                <w:color w:val="auto"/>
                <w:sz w:val="21"/>
                <w:szCs w:val="21"/>
              </w:rPr>
              <w:t>野生动物保护法》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第十三条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第四十三条  违反本法第十二条第三款、第十三条第二款规定的，依照有关法律法规的规定处罚。</w:t>
            </w:r>
          </w:p>
          <w:p>
            <w:pPr>
              <w:snapToGrid w:val="0"/>
              <w:spacing w:line="300" w:lineRule="exact"/>
              <w:rPr>
                <w:rFonts w:hint="eastAsia" w:ascii="楷体" w:hAnsi="楷体" w:eastAsia="楷体" w:cs="楷体"/>
                <w:bCs/>
                <w:color w:val="auto"/>
                <w:sz w:val="21"/>
                <w:szCs w:val="21"/>
              </w:rPr>
            </w:pP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2.《中华人民共和国自然保护区条例》</w:t>
            </w: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adjustRightInd w:val="0"/>
              <w:snapToGrid w:val="0"/>
              <w:spacing w:line="300" w:lineRule="exact"/>
              <w:rPr>
                <w:rFonts w:hint="eastAsia" w:ascii="楷体" w:hAnsi="楷体" w:eastAsia="楷体" w:cs="楷体"/>
                <w:bCs/>
                <w:color w:val="auto"/>
                <w:sz w:val="21"/>
                <w:szCs w:val="21"/>
              </w:rPr>
            </w:pP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3.《陆生野生动物保护实施条例》</w:t>
            </w: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违反野生动物保护法规，在自然保护区、禁猎区破坏国家或者地方重点保护野生动物主要生息繁衍场所，依照《野生动物保护法》第三十四条的规定处以罚款的，按照相当于恢复原状所需费用3倍以下的标准执行。</w:t>
            </w:r>
          </w:p>
          <w:p>
            <w:pPr>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在自然保护区、禁猎区破坏非国家或者地方重点保护野生动物主要生息繁衍场所的，由野生动物行政主管部门责令停止破坏行为，限期恢复原状，并处以恢复原状所需费用2倍以下的罚款。</w:t>
            </w:r>
          </w:p>
          <w:p>
            <w:pPr>
              <w:adjustRightInd w:val="0"/>
              <w:snapToGrid w:val="0"/>
              <w:spacing w:line="300" w:lineRule="exact"/>
              <w:rPr>
                <w:rFonts w:hint="eastAsia" w:ascii="楷体" w:hAnsi="楷体" w:eastAsia="楷体" w:cs="楷体"/>
                <w:bCs/>
                <w:color w:val="auto"/>
                <w:sz w:val="21"/>
                <w:szCs w:val="21"/>
              </w:rPr>
            </w:pP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4.《风景名胜区条例》</w:t>
            </w: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第四十条第一款  违反本条例的规定，有下列行为之一的，由风景名胜区管理机构责令停止违法行为、恢复原状或者限期拆除，没收违法所得，并处50万元以上100万元以下的罚款：</w:t>
            </w:r>
          </w:p>
          <w:p>
            <w:pPr>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（一）在风景名胜区内进行开山、采石、开矿等破坏景观、植被、地形地貌的活动的；</w:t>
            </w:r>
          </w:p>
          <w:p>
            <w:pPr>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（二）在风景名胜区内修建储存爆炸性、易燃性、放射性、毒害性、腐蚀性物品的设施的；</w:t>
            </w:r>
          </w:p>
          <w:p>
            <w:pPr>
              <w:adjustRightInd w:val="0"/>
              <w:snapToGrid w:val="0"/>
              <w:spacing w:line="300" w:lineRule="exact"/>
              <w:ind w:firstLine="396" w:firstLineChars="200"/>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（三）在核心景区内建设宾馆、招待所、培训中心、疗养院以及与风景名胜资源保护无关的其他建筑物的。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spacing w:line="300" w:lineRule="exact"/>
              <w:rPr>
                <w:rFonts w:hint="eastAsia" w:ascii="楷体" w:hAnsi="楷体" w:eastAsia="楷体" w:cs="楷体"/>
                <w:bCs/>
                <w:color w:val="auto"/>
                <w:sz w:val="21"/>
                <w:szCs w:val="21"/>
              </w:rPr>
            </w:pP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5.《在国家级自然保护区修筑设施审批管理暂行办法》</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第十四条  违反本办法规定，未经批准擅自在国家级自然保护区修筑设施的，县级以上人民政府林业主管部门应当责令停止建设或者使用设施，并采取补救措施。</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第十五条  在国家级自然保护区修筑设施对自然保护区造成破坏的，县级以上人民政府林业主管部门应当依法给予行政处罚或者作出其他处理决定。</w:t>
            </w:r>
          </w:p>
          <w:p>
            <w:pPr>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林业主管部门在对国家级自然保护区监督检查中，发现有关工作人员有违法行为，依法应当给予处分的，应当向其任免机关或者监察机关提出处分建议。</w:t>
            </w:r>
          </w:p>
          <w:p>
            <w:pPr>
              <w:spacing w:line="300" w:lineRule="exact"/>
              <w:ind w:firstLine="420" w:firstLineChars="200"/>
              <w:rPr>
                <w:rFonts w:hint="eastAsia" w:ascii="楷体" w:hAnsi="楷体" w:eastAsia="楷体" w:cs="楷体"/>
                <w:bCs/>
                <w:color w:val="auto"/>
                <w:sz w:val="21"/>
                <w:szCs w:val="21"/>
              </w:rPr>
            </w:pP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6.《森林公园管理办法》</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第十条  森林公园的设施和景点建设，必须按照总体规划设计进行。</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在珍贵景物、重要景点和核心景区，除必要的保护和附属设施外，不得建设宾馆、招待所、疗养院和其他工程设施。</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第十九条  破坏森林公园的森林和野生动植物资源，依照有关法律、法规的规定处理。</w:t>
            </w:r>
          </w:p>
          <w:p>
            <w:pPr>
              <w:spacing w:line="300" w:lineRule="exact"/>
              <w:rPr>
                <w:rFonts w:hint="eastAsia" w:ascii="楷体" w:hAnsi="楷体" w:eastAsia="楷体" w:cs="楷体"/>
                <w:bCs/>
                <w:color w:val="auto"/>
                <w:sz w:val="21"/>
                <w:szCs w:val="21"/>
              </w:rPr>
            </w:pP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7.《广东省森林公园管理条例》</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第二十六条  森林公园内禁止下列破坏森林资源的行为：</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（三）毁林开垦和毁林采石、采砂、采土以及其他毁林、破坏景观的行为。</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第四十一条  违反本条例第二十六条规定，在森林公园内从事破坏森林资源活动的，由林业或者生态环境等有关主管部门依照有关法律、法规的规定处理；构成犯罪的，依法追究刑事责任。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38</w:t>
            </w:r>
          </w:p>
        </w:tc>
        <w:tc>
          <w:tcPr>
            <w:tcW w:w="1843" w:type="dxa"/>
            <w:noWrap w:val="0"/>
            <w:vAlign w:val="center"/>
          </w:tcPr>
          <w:p>
            <w:pPr>
              <w:spacing w:line="300" w:lineRule="exact"/>
              <w:rPr>
                <w:rFonts w:hint="eastAsia" w:ascii="楷体" w:hAnsi="楷体" w:eastAsia="楷体" w:cs="楷体"/>
                <w:bCs/>
                <w:color w:val="auto"/>
                <w:sz w:val="21"/>
                <w:szCs w:val="21"/>
              </w:rPr>
            </w:pPr>
            <w:r>
              <w:rPr>
                <w:rFonts w:ascii="Times New Roman" w:hAnsi="Times New Roman" w:eastAsia="楷体_GB2312"/>
                <w:bCs/>
                <w:color w:val="auto"/>
                <w:szCs w:val="21"/>
              </w:rPr>
              <w:t>对在湿地自然保护地内采矿，倾倒有毒有害物质、废弃物、垃圾的行政处罚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ascii="Times New Roman" w:hAnsi="Times New Roman" w:eastAsia="楷体_GB2312"/>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ascii="Times New Roman" w:hAnsi="Times New Roman" w:eastAsia="楷体_GB2312"/>
                <w:bCs/>
                <w:color w:val="auto"/>
                <w:kern w:val="2"/>
                <w:sz w:val="21"/>
                <w:szCs w:val="21"/>
              </w:rPr>
            </w:pPr>
            <w:r>
              <w:rPr>
                <w:rFonts w:ascii="Times New Roman" w:hAnsi="Times New Roman" w:eastAsia="楷体_GB2312"/>
                <w:bCs/>
                <w:color w:val="auto"/>
                <w:sz w:val="21"/>
                <w:szCs w:val="21"/>
              </w:rPr>
              <w:t>1.</w:t>
            </w:r>
            <w:r>
              <w:rPr>
                <w:rFonts w:ascii="Times New Roman" w:hAnsi="Times New Roman" w:eastAsia="楷体_GB2312"/>
                <w:bCs/>
                <w:color w:val="auto"/>
                <w:kern w:val="2"/>
                <w:sz w:val="21"/>
                <w:szCs w:val="21"/>
              </w:rPr>
              <w:t>《中华人民共和国固体废物污染环境防治法》</w:t>
            </w:r>
          </w:p>
          <w:p>
            <w:pPr>
              <w:pStyle w:val="9"/>
              <w:widowControl/>
              <w:shd w:val="clear" w:color="auto" w:fill="FFFFFF"/>
              <w:snapToGrid w:val="0"/>
              <w:spacing w:line="300" w:lineRule="exact"/>
              <w:jc w:val="both"/>
              <w:rPr>
                <w:rFonts w:ascii="Times New Roman" w:hAnsi="Times New Roman" w:eastAsia="楷体_GB2312"/>
                <w:bCs/>
                <w:color w:val="auto"/>
                <w:kern w:val="2"/>
                <w:sz w:val="21"/>
                <w:szCs w:val="21"/>
              </w:rPr>
            </w:pPr>
            <w:r>
              <w:rPr>
                <w:rFonts w:ascii="Times New Roman" w:hAnsi="Times New Roman" w:eastAsia="楷体_GB2312"/>
                <w:bCs/>
                <w:color w:val="auto"/>
                <w:kern w:val="2"/>
                <w:sz w:val="21"/>
                <w:szCs w:val="21"/>
              </w:rPr>
              <w:t>第一百一十二条　违反本法规定，有下列行为之一，由生态环境主管部门责令改正，处以罚款，没收违法所得；情节严重的，报经有批准权的人民政府批准，可以责令停业或者关闭：</w:t>
            </w:r>
          </w:p>
          <w:p>
            <w:pPr>
              <w:pStyle w:val="9"/>
              <w:widowControl/>
              <w:shd w:val="clear" w:color="auto" w:fill="FFFFFF"/>
              <w:snapToGrid w:val="0"/>
              <w:spacing w:line="300" w:lineRule="exact"/>
              <w:ind w:firstLine="420"/>
              <w:jc w:val="both"/>
              <w:rPr>
                <w:rFonts w:ascii="Times New Roman" w:hAnsi="Times New Roman" w:eastAsia="楷体_GB2312"/>
                <w:bCs/>
                <w:color w:val="auto"/>
                <w:kern w:val="2"/>
                <w:sz w:val="21"/>
                <w:szCs w:val="21"/>
              </w:rPr>
            </w:pPr>
            <w:r>
              <w:rPr>
                <w:rFonts w:ascii="Times New Roman" w:hAnsi="Times New Roman" w:eastAsia="楷体_GB2312"/>
                <w:bCs/>
                <w:color w:val="auto"/>
                <w:kern w:val="2"/>
                <w:sz w:val="21"/>
                <w:szCs w:val="21"/>
              </w:rPr>
              <w:t>（三）擅自倾倒、堆放危险废物的；</w:t>
            </w:r>
          </w:p>
          <w:p>
            <w:pPr>
              <w:pStyle w:val="9"/>
              <w:widowControl/>
              <w:shd w:val="clear" w:color="auto" w:fill="FFFFFF"/>
              <w:snapToGrid w:val="0"/>
              <w:spacing w:line="300" w:lineRule="exact"/>
              <w:ind w:firstLine="420"/>
              <w:jc w:val="both"/>
              <w:rPr>
                <w:rFonts w:ascii="Times New Roman" w:hAnsi="Times New Roman" w:eastAsia="楷体_GB2312"/>
                <w:bCs/>
                <w:color w:val="auto"/>
                <w:kern w:val="2"/>
                <w:sz w:val="21"/>
                <w:szCs w:val="21"/>
              </w:rPr>
            </w:pPr>
            <w:r>
              <w:rPr>
                <w:rFonts w:ascii="Times New Roman" w:hAnsi="Times New Roman" w:eastAsia="楷体_GB2312"/>
                <w:bCs/>
                <w:color w:val="auto"/>
                <w:kern w:val="2"/>
                <w:sz w:val="21"/>
                <w:szCs w:val="21"/>
              </w:rPr>
              <w:t>（十）未采取相应防范措施，造成危险废物扬散、流失、渗漏或者其他环境污染的；</w:t>
            </w:r>
          </w:p>
          <w:p>
            <w:pPr>
              <w:pStyle w:val="9"/>
              <w:widowControl/>
              <w:shd w:val="clear" w:color="auto" w:fill="FFFFFF"/>
              <w:snapToGrid w:val="0"/>
              <w:spacing w:line="300" w:lineRule="exact"/>
              <w:ind w:firstLine="420"/>
              <w:jc w:val="both"/>
              <w:rPr>
                <w:rFonts w:ascii="Times New Roman" w:hAnsi="Times New Roman" w:eastAsia="楷体_GB2312"/>
                <w:bCs/>
                <w:color w:val="auto"/>
                <w:kern w:val="2"/>
                <w:sz w:val="21"/>
                <w:szCs w:val="21"/>
              </w:rPr>
            </w:pPr>
            <w:r>
              <w:rPr>
                <w:rFonts w:ascii="Times New Roman" w:hAnsi="Times New Roman" w:eastAsia="楷体_GB2312"/>
                <w:bCs/>
                <w:color w:val="auto"/>
                <w:kern w:val="2"/>
                <w:sz w:val="21"/>
                <w:szCs w:val="21"/>
              </w:rPr>
              <w:t>（十一）在运输过程中沿途丢弃、遗撒危险废物的。　　　</w:t>
            </w:r>
          </w:p>
          <w:p>
            <w:pPr>
              <w:snapToGrid w:val="0"/>
              <w:spacing w:line="300" w:lineRule="exact"/>
              <w:ind w:firstLine="420"/>
              <w:rPr>
                <w:rFonts w:ascii="Times New Roman" w:hAnsi="Times New Roman" w:eastAsia="楷体_GB2312"/>
                <w:bCs/>
                <w:color w:val="auto"/>
                <w:szCs w:val="21"/>
              </w:rPr>
            </w:pPr>
            <w:r>
              <w:rPr>
                <w:rFonts w:ascii="Times New Roman" w:hAnsi="Times New Roman" w:eastAsia="楷体_GB2312"/>
                <w:bCs/>
                <w:color w:val="auto"/>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napToGrid w:val="0"/>
              <w:spacing w:line="300" w:lineRule="exact"/>
              <w:ind w:firstLine="420"/>
              <w:rPr>
                <w:rFonts w:ascii="Times New Roman" w:hAnsi="Times New Roman" w:eastAsia="楷体_GB2312"/>
                <w:bCs/>
                <w:color w:val="auto"/>
                <w:szCs w:val="21"/>
              </w:rPr>
            </w:pP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2.《中华人民共和国自然保护区条例》</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snapToGrid w:val="0"/>
              <w:spacing w:line="300" w:lineRule="exact"/>
              <w:rPr>
                <w:rFonts w:ascii="Times New Roman" w:hAnsi="Times New Roman" w:eastAsia="楷体_GB2312"/>
                <w:bCs/>
                <w:color w:val="auto"/>
                <w:szCs w:val="21"/>
              </w:rPr>
            </w:pP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3.《湿地保护管理规定》</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第十一条  县级以上人民政府林业主管部门可以采取湿地自然保护区、湿地公园、湿地保护小区等方式保护湿地，健全湿地保护管理机构和管理制度，完善湿地保护体系，加强湿地保护。</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第十九条  具备自然保护区建立条件的湿地，应当依法建立自然保护区。</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自然保护区的建立和管理按照自然保护区管理的有关规定执行。</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第二十九条  除法律法规有特别规定的以外，在湿地内禁止从事下列活动：</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（一）开（围）垦、填埋或者排干湿地；</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（二）永久性截断湿地水源；</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（三）挖沙、采矿；</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（四）倾倒有毒有害物质、废弃物、垃圾；</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（五）破坏野生动物栖息地和迁徙通道、鱼类洄游通道，滥采滥捕野生动植物；</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（六）引进外来物种；</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（七）擅自放牧、捕捞、取土、取水、排污、放生；</w:t>
            </w:r>
          </w:p>
          <w:p>
            <w:pPr>
              <w:snapToGrid w:val="0"/>
              <w:spacing w:line="300" w:lineRule="exact"/>
              <w:ind w:firstLine="420" w:firstLineChars="200"/>
              <w:rPr>
                <w:rFonts w:ascii="Times New Roman" w:hAnsi="Times New Roman" w:eastAsia="楷体_GB2312"/>
                <w:bCs/>
                <w:color w:val="auto"/>
                <w:szCs w:val="21"/>
              </w:rPr>
            </w:pPr>
            <w:r>
              <w:rPr>
                <w:rFonts w:ascii="Times New Roman" w:hAnsi="Times New Roman" w:eastAsia="楷体_GB2312"/>
                <w:bCs/>
                <w:color w:val="auto"/>
                <w:szCs w:val="21"/>
              </w:rPr>
              <w:t>（八）其他破坏湿地及其生态功能的活动。</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第三十四条  县级以上人民政府林业主管部门应当会同同级人民政府有关部门开展湿地保护执法活动，对破坏湿地的违法行为依法予以处理。</w:t>
            </w:r>
          </w:p>
          <w:p>
            <w:pPr>
              <w:snapToGrid w:val="0"/>
              <w:spacing w:line="300" w:lineRule="exact"/>
              <w:rPr>
                <w:rFonts w:ascii="Times New Roman" w:hAnsi="Times New Roman" w:eastAsia="楷体_GB2312"/>
                <w:bCs/>
                <w:color w:val="auto"/>
                <w:szCs w:val="21"/>
              </w:rPr>
            </w:pP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4.《广东省湿地保护条例》</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第二十六条  除法律法规有特别规定的以外，禁止在湿地范围内从事下列活动：</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　　（三）擅自挖塘、挖砂、采砂、采矿、取土、取水、烧荒；</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　　（四）直接排放未经处理或者排放不达标的污水，倾倒、储存、堆放有毒有害物质、废弃物、垃圾，投放可能危害水体、水生以及湿生生物的化学物品。</w:t>
            </w:r>
          </w:p>
          <w:p>
            <w:pPr>
              <w:snapToGrid w:val="0"/>
              <w:spacing w:line="300" w:lineRule="exact"/>
              <w:rPr>
                <w:rFonts w:ascii="Times New Roman" w:hAnsi="Times New Roman" w:eastAsia="楷体_GB2312"/>
                <w:bCs/>
                <w:color w:val="auto"/>
                <w:szCs w:val="21"/>
              </w:rPr>
            </w:pPr>
            <w:r>
              <w:rPr>
                <w:rFonts w:ascii="Times New Roman" w:hAnsi="Times New Roman" w:eastAsia="楷体_GB2312"/>
                <w:bCs/>
                <w:color w:val="auto"/>
                <w:szCs w:val="21"/>
              </w:rPr>
              <w:t>第三十八条  违反本条例第二十六条规定，生态环境保护、水体水质保护、野生动植物保护等有关法律法规设有处罚的，按照其规定处罚；未设有处罚的，有下列行为之一，由县级以上人民政府有关部门责令停止，限期进行湿地生态修复或者采取其他补救措施改正；逾期不改正的，视情节轻重予以罚款；有违法所得的，没收违法所得；造成损失的，依法赔偿；构成犯罪的，依法追究刑事责任：</w:t>
            </w:r>
          </w:p>
          <w:p>
            <w:pPr>
              <w:spacing w:line="300" w:lineRule="exact"/>
              <w:rPr>
                <w:rFonts w:hint="eastAsia" w:ascii="楷体" w:hAnsi="楷体" w:eastAsia="楷体" w:cs="楷体"/>
                <w:bCs/>
                <w:color w:val="auto"/>
                <w:sz w:val="21"/>
                <w:szCs w:val="21"/>
              </w:rPr>
            </w:pPr>
            <w:r>
              <w:rPr>
                <w:rFonts w:ascii="Times New Roman" w:hAnsi="Times New Roman" w:eastAsia="楷体_GB2312"/>
                <w:bCs/>
                <w:color w:val="auto"/>
                <w:szCs w:val="21"/>
              </w:rPr>
              <w:t>　　（三）擅自挖塘、挖砂、采砂、采矿、取土、取水的，处每立方米五百元以上三千元以下的罚款；烧荒的，处每平方米四百元以上两千元以下的罚款。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3</w:t>
            </w:r>
            <w:r>
              <w:rPr>
                <w:rFonts w:hint="eastAsia" w:ascii="楷体" w:hAnsi="楷体" w:eastAsia="楷体" w:cs="楷体"/>
                <w:bCs/>
                <w:color w:val="auto"/>
                <w:sz w:val="21"/>
                <w:szCs w:val="21"/>
                <w:lang w:val="en-US" w:eastAsia="zh-CN"/>
              </w:rPr>
              <w:t>9</w:t>
            </w:r>
          </w:p>
        </w:tc>
        <w:tc>
          <w:tcPr>
            <w:tcW w:w="1843" w:type="dxa"/>
            <w:noWrap w:val="0"/>
            <w:vAlign w:val="center"/>
          </w:tcPr>
          <w:p>
            <w:pPr>
              <w:spacing w:line="300" w:lineRule="exact"/>
              <w:rPr>
                <w:rFonts w:hint="eastAsia" w:ascii="楷体" w:hAnsi="楷体" w:eastAsia="楷体" w:cs="楷体"/>
                <w:bCs/>
                <w:color w:val="auto"/>
                <w:sz w:val="21"/>
                <w:szCs w:val="21"/>
              </w:rPr>
            </w:pPr>
            <w:bookmarkStart w:id="1" w:name="_Hlk57800484"/>
            <w:r>
              <w:rPr>
                <w:rFonts w:hint="eastAsia" w:ascii="楷体" w:hAnsi="楷体" w:eastAsia="楷体" w:cs="楷体"/>
                <w:bCs/>
                <w:color w:val="auto"/>
                <w:sz w:val="21"/>
                <w:szCs w:val="21"/>
              </w:rPr>
              <w:t>对在国家森林公园内排放废气、废水、废渣等对森林公园景观和生态造成较大影响的行政处罚</w:t>
            </w:r>
            <w:bookmarkEnd w:id="1"/>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（一）未依法取得排污许可证排放大气污染物的；</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（二）超过大气污染物排放标准或者超过重点大气污染物排放总量控制指标排放大气污染物的；</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（三）通过逃避监管的方式排放大气污染物的。</w:t>
            </w:r>
          </w:p>
          <w:p>
            <w:pPr>
              <w:snapToGrid w:val="0"/>
              <w:spacing w:line="290" w:lineRule="exact"/>
              <w:rPr>
                <w:rFonts w:hint="eastAsia" w:ascii="楷体" w:hAnsi="楷体" w:eastAsia="楷体" w:cs="楷体"/>
                <w:bCs/>
                <w:color w:val="auto"/>
                <w:sz w:val="21"/>
                <w:szCs w:val="21"/>
              </w:rPr>
            </w:pP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2.《中华人民共和国水污染防治法》</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（一）未依法取得排污许可证排放水污染物的；</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（二）超过水污染物排放标准或者超过重点水污染物排放总量控制指标排放水污染物的；</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（三）利用渗井、渗坑、裂隙、溶洞，私设暗管，篡改、伪造监测数据，或者不正常运行水污染防治设施等逃避监管的方式排放水污染物的。</w:t>
            </w:r>
          </w:p>
          <w:p>
            <w:pPr>
              <w:snapToGrid w:val="0"/>
              <w:spacing w:line="290" w:lineRule="exact"/>
              <w:rPr>
                <w:rFonts w:hint="eastAsia" w:ascii="楷体" w:hAnsi="楷体" w:eastAsia="楷体" w:cs="楷体"/>
                <w:bCs/>
                <w:color w:val="auto"/>
                <w:sz w:val="21"/>
                <w:szCs w:val="21"/>
              </w:rPr>
            </w:pPr>
          </w:p>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3.《中华人民共和国固体废物污染环境防治法》</w:t>
            </w:r>
          </w:p>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第一百零二条　违反本法规定，有下列行为之一，由生态环境主管部门责令改正，处以罚款，没收违法所得；情节严重的，报经有批准权的人民政府批准，可以责令停业或者关闭：</w:t>
            </w:r>
          </w:p>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（七）擅自倾倒、堆放、丢弃、遗撒工业固体废物，或者未采取相应防范措施，造成工业固体废物扬散、流失、渗漏或者其他环境污染的。</w:t>
            </w:r>
          </w:p>
          <w:p>
            <w:pPr>
              <w:snapToGrid w:val="0"/>
              <w:spacing w:line="290" w:lineRule="exact"/>
              <w:ind w:firstLine="336"/>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snapToGrid w:val="0"/>
              <w:spacing w:line="29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（三）擅自倾倒、堆放危险废物的；　　</w:t>
            </w:r>
          </w:p>
          <w:p>
            <w:pPr>
              <w:snapToGrid w:val="0"/>
              <w:spacing w:line="29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（十）未采取相应防范措施，造成危险废物扬散、流失、渗漏或者其他环境污染的；</w:t>
            </w:r>
          </w:p>
          <w:p>
            <w:pPr>
              <w:snapToGrid w:val="0"/>
              <w:spacing w:line="29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（十一）在运输过程中沿途丢弃、遗撒危险废物的。</w:t>
            </w:r>
          </w:p>
          <w:p>
            <w:pPr>
              <w:snapToGrid w:val="0"/>
              <w:spacing w:line="290" w:lineRule="exact"/>
              <w:ind w:firstLine="336"/>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napToGrid w:val="0"/>
              <w:spacing w:line="290" w:lineRule="exact"/>
              <w:ind w:firstLine="336"/>
              <w:rPr>
                <w:rFonts w:hint="eastAsia" w:ascii="楷体" w:hAnsi="楷体" w:eastAsia="楷体" w:cs="楷体"/>
                <w:bCs/>
                <w:smallCaps/>
                <w:color w:val="auto"/>
                <w:sz w:val="21"/>
                <w:szCs w:val="21"/>
              </w:rPr>
            </w:pPr>
          </w:p>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4.《国家级森林公园管理办法》</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第十八条  </w:t>
            </w:r>
            <w:r>
              <w:rPr>
                <w:rFonts w:hint="eastAsia" w:ascii="楷体" w:hAnsi="楷体" w:eastAsia="楷体" w:cs="楷体"/>
                <w:bCs/>
                <w:color w:val="auto"/>
                <w:sz w:val="21"/>
                <w:szCs w:val="21"/>
              </w:rPr>
              <w:t>在国家级森林公园内禁止从事下列活动：</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（一）擅自采折、采挖花草、树木、药材等植物；</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（二）非法猎捕、杀害野生动物；</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（三）刻划、污损树木、岩石和文物古迹及葬坟；</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（四）损毁或者擅自移动园内设施；</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（五）未经处理直接排放生活污水和超标准的废水、废气，乱倒垃圾、废渣、废物及其他污染物；</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（六）在非指定的吸烟区吸烟和在非指定区域野外用火、焚烧香蜡纸烛、燃放烟花爆竹；</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（七）擅自摆摊设点、兜售物品；</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（八）擅自围、填、堵、截自然水系；</w:t>
            </w:r>
          </w:p>
          <w:p>
            <w:pPr>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（九）法律、法规、规章禁止的其他活动。</w:t>
            </w:r>
          </w:p>
          <w:p>
            <w:pPr>
              <w:spacing w:line="290" w:lineRule="exact"/>
              <w:ind w:firstLine="376" w:firstLineChars="200"/>
              <w:rPr>
                <w:rFonts w:hint="eastAsia" w:ascii="楷体" w:hAnsi="楷体" w:eastAsia="楷体" w:cs="楷体"/>
                <w:bCs/>
                <w:color w:val="auto"/>
                <w:spacing w:val="-11"/>
                <w:sz w:val="21"/>
                <w:szCs w:val="21"/>
              </w:rPr>
            </w:pPr>
            <w:r>
              <w:rPr>
                <w:rFonts w:hint="eastAsia" w:ascii="楷体" w:hAnsi="楷体" w:eastAsia="楷体" w:cs="楷体"/>
                <w:bCs/>
                <w:color w:val="auto"/>
                <w:spacing w:val="-11"/>
                <w:sz w:val="21"/>
                <w:szCs w:val="21"/>
              </w:rPr>
              <w:t>国家级森林公园经营管理机构应当通过标示牌、宣传单等形式将森林风景资源保护的注意事项告知旅游者。</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第三十条  在国家级森林公园内有违反本办法的行为，森林法和野生动物保护法等法律法规已有明确规定的，县级以上人民政府林业主管部门依法予以从重处罚。</w:t>
            </w:r>
          </w:p>
          <w:p>
            <w:pPr>
              <w:snapToGrid w:val="0"/>
              <w:spacing w:line="290" w:lineRule="exact"/>
              <w:rPr>
                <w:rFonts w:hint="eastAsia" w:ascii="楷体" w:hAnsi="楷体" w:eastAsia="楷体" w:cs="楷体"/>
                <w:bCs/>
                <w:color w:val="auto"/>
                <w:sz w:val="21"/>
                <w:szCs w:val="21"/>
              </w:rPr>
            </w:pP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5.《广东省森林公园管理条例》</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第二十六条  森林公园内禁止下列破坏森林资源的行为：</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（四）排放超标的废水、废气和生活污水以及乱倒垃圾和其他污染物；</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第四十一条  违反本条例第二十六条规定，在森林公园内从事破坏森林资源活动的，由林业或者生态环境等有关主管部门依照有关法律、法规的规定处理；构成犯罪的，依法追究刑事责任。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40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对在森林公园内施工未采取保护措施，造成景物、景点、水体、地形地貌、林草植被被破坏或者工程竣工后未及时清理现场、恢复原状的行政处罚</w:t>
            </w:r>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1.《广东省森林公园管理条例》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第二十八条  建设单位、施工单位在森林公园内进行工程项目建设以及搭建临时设施的，应当对周围景物、景点、水体、地形地貌、林草植被采取有效保护措施，并在竣工后及时清理现场，恢复原状。</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第四十二条  违反本条例第二十八条规定，在施工中未采取保护措施，造成景物、景点、水体、地形地貌、林草植被被破坏或者工程竣工后未及时清理现场、恢复原状的，由县级以上生态环境主管部门责令停止违法行为、限期恢复原状或者采取其他补救措施，并处二万元以上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4</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对在森林公园内开展影视拍摄活动未及时拆除临时设施、恢复原状的行政处罚</w:t>
            </w:r>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1.《广东省森林公园管理条例》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第三十条  进入森林公园从事教学、科研、考察、采集标本或者开展影视拍摄等活动，应当经森林公园管理机构同意，法律、法规规定需要办理审批手续的，应当依法办理审批手续。从事上述活动搭建临时设施的，应当符合国家有关消防安全的规定，并在活动结束后十五日内拆除，恢复原状。</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从事前款规定活动的，不得破坏森林公园生态环境。</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第四十四条  未经批准开展影视拍摄等活动的，依照有关法律、法规予以处罚，未及时拆除临时设施、恢复原状的，由县级以上生态环境主管部门责令限期恢复原状，并处五万元以上十万元以下的罚款。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4</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bookmarkStart w:id="2" w:name="_Hlk57800679"/>
            <w:r>
              <w:rPr>
                <w:rFonts w:hint="eastAsia" w:ascii="楷体" w:hAnsi="楷体" w:eastAsia="楷体" w:cs="楷体"/>
                <w:bCs/>
                <w:color w:val="auto"/>
                <w:sz w:val="21"/>
                <w:szCs w:val="21"/>
              </w:rPr>
              <w:t>对在水产苗种繁殖、栖息地从事采矿、排放污水等破坏水域生态环境的行政处罚</w:t>
            </w:r>
            <w:bookmarkEnd w:id="2"/>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1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1.《中华人民共和国水污染防治法》</w:t>
            </w:r>
          </w:p>
          <w:p>
            <w:pPr>
              <w:snapToGrid w:val="0"/>
              <w:spacing w:line="31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（一）向水体排放油类、酸液、碱液的；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（二）向水体排放剧毒废液，或者将含有汞、镉、砷、铬、铅、氰化物、黄磷等的可溶性剧毒废渣向水体排放、倾倒或者直接埋入地下的；</w:t>
            </w:r>
          </w:p>
          <w:p>
            <w:pPr>
              <w:snapToGrid w:val="0"/>
              <w:spacing w:line="310" w:lineRule="exact"/>
              <w:ind w:firstLine="210" w:firstLineChars="1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（三）在水体清洗装贮过油类、有毒污染物的车辆或者容器的；</w:t>
            </w:r>
          </w:p>
          <w:p>
            <w:pPr>
              <w:snapToGrid w:val="0"/>
              <w:spacing w:line="310" w:lineRule="exact"/>
              <w:ind w:firstLine="210" w:firstLineChars="1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（四）向水体排放、倾倒工业废渣、城镇垃圾或者其他废弃物，或者在江河、湖泊、运河、渠道、水库最高水位线以下的滩地、岸坡堆放、存贮固体废弃物或者其他污染物的；</w:t>
            </w:r>
          </w:p>
          <w:p>
            <w:pPr>
              <w:snapToGrid w:val="0"/>
              <w:spacing w:line="310" w:lineRule="exact"/>
              <w:ind w:firstLine="210" w:firstLineChars="1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（五）向水体排放、倾倒放射性固体废物或者含有高放射性、中放射性物质的废水的；</w:t>
            </w:r>
          </w:p>
          <w:p>
            <w:pPr>
              <w:snapToGrid w:val="0"/>
              <w:spacing w:line="310" w:lineRule="exact"/>
              <w:ind w:firstLine="376" w:firstLineChars="200"/>
              <w:rPr>
                <w:rFonts w:hint="eastAsia" w:ascii="楷体" w:hAnsi="楷体" w:eastAsia="楷体" w:cs="楷体"/>
                <w:bCs/>
                <w:smallCaps/>
                <w:color w:val="auto"/>
                <w:spacing w:val="-11"/>
                <w:sz w:val="21"/>
                <w:szCs w:val="21"/>
              </w:rPr>
            </w:pPr>
            <w:r>
              <w:rPr>
                <w:rFonts w:hint="eastAsia" w:ascii="楷体" w:hAnsi="楷体" w:eastAsia="楷体" w:cs="楷体"/>
                <w:bCs/>
                <w:smallCaps/>
                <w:color w:val="auto"/>
                <w:spacing w:val="-11"/>
                <w:sz w:val="21"/>
                <w:szCs w:val="21"/>
              </w:rPr>
              <w:t>（六）违反国家有关规定或者标准，向水体排放含低放射性物质的废水、热废水或者含病原体的污水的；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（七）未采取防渗漏等措施，或者未建设地下水水质监测井进行监测的；</w:t>
            </w:r>
          </w:p>
          <w:p>
            <w:pPr>
              <w:snapToGrid w:val="0"/>
              <w:spacing w:line="310" w:lineRule="exact"/>
              <w:ind w:firstLine="376" w:firstLineChars="200"/>
              <w:rPr>
                <w:rFonts w:hint="eastAsia" w:ascii="楷体" w:hAnsi="楷体" w:eastAsia="楷体" w:cs="楷体"/>
                <w:bCs/>
                <w:smallCaps/>
                <w:color w:val="auto"/>
                <w:spacing w:val="-11"/>
                <w:sz w:val="21"/>
                <w:szCs w:val="21"/>
              </w:rPr>
            </w:pPr>
            <w:r>
              <w:rPr>
                <w:rFonts w:hint="eastAsia" w:ascii="楷体" w:hAnsi="楷体" w:eastAsia="楷体" w:cs="楷体"/>
                <w:bCs/>
                <w:smallCaps/>
                <w:color w:val="auto"/>
                <w:spacing w:val="-11"/>
                <w:sz w:val="21"/>
                <w:szCs w:val="21"/>
              </w:rPr>
              <w:t>（八）加油站等的地下油罐未使用双层罐或者采取建造防渗池等其他有效措施，或者未进行防渗漏监测的；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（九）未按照规定采取防护性措施，或者利用无防渗漏措施的沟渠、坑塘等输送或者存贮含有毒污染物的废水、含病原体的污水或者其他废弃物的。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snapToGrid w:val="0"/>
              <w:spacing w:line="310" w:lineRule="exact"/>
              <w:rPr>
                <w:rFonts w:hint="eastAsia" w:ascii="楷体" w:hAnsi="楷体" w:eastAsia="楷体" w:cs="楷体"/>
                <w:bCs/>
                <w:smallCaps/>
                <w:color w:val="auto"/>
                <w:sz w:val="21"/>
                <w:szCs w:val="21"/>
              </w:rPr>
            </w:pPr>
          </w:p>
          <w:p>
            <w:pPr>
              <w:snapToGrid w:val="0"/>
              <w:spacing w:line="310" w:lineRule="exact"/>
              <w:rPr>
                <w:rFonts w:hint="eastAsia" w:ascii="楷体" w:hAnsi="楷体" w:eastAsia="楷体" w:cs="楷体"/>
                <w:bCs/>
                <w:smallCaps/>
                <w:color w:val="auto"/>
                <w:sz w:val="21"/>
                <w:szCs w:val="21"/>
                <w:lang w:val="en-US" w:eastAsia="zh-CN"/>
              </w:rPr>
            </w:pPr>
            <w:r>
              <w:rPr>
                <w:rFonts w:hint="eastAsia" w:ascii="楷体" w:hAnsi="楷体" w:eastAsia="楷体" w:cs="楷体"/>
                <w:bCs/>
                <w:smallCaps/>
                <w:color w:val="auto"/>
                <w:sz w:val="21"/>
                <w:szCs w:val="21"/>
              </w:rPr>
              <w:t>2.</w:t>
            </w:r>
            <w:bookmarkStart w:id="3" w:name="_Hlk47972391"/>
            <w:r>
              <w:rPr>
                <w:rFonts w:hint="eastAsia" w:ascii="楷体" w:hAnsi="楷体" w:eastAsia="楷体" w:cs="楷体"/>
                <w:bCs/>
                <w:smallCaps/>
                <w:color w:val="auto"/>
                <w:sz w:val="21"/>
                <w:szCs w:val="21"/>
              </w:rPr>
              <w:t>《中华人民共和国海洋环境保护法》</w:t>
            </w:r>
            <w:r>
              <w:rPr>
                <w:rFonts w:hint="eastAsia" w:ascii="楷体" w:hAnsi="楷体" w:eastAsia="楷体" w:cs="楷体"/>
                <w:bCs/>
                <w:smallCaps/>
                <w:color w:val="auto"/>
                <w:sz w:val="21"/>
                <w:szCs w:val="21"/>
                <w:lang w:eastAsia="zh-CN"/>
              </w:rPr>
              <w:t>（</w:t>
            </w:r>
            <w:r>
              <w:rPr>
                <w:rFonts w:hint="eastAsia" w:ascii="楷体" w:hAnsi="楷体" w:eastAsia="楷体" w:cs="楷体"/>
                <w:bCs/>
                <w:smallCaps/>
                <w:color w:val="auto"/>
                <w:sz w:val="21"/>
                <w:szCs w:val="21"/>
                <w:lang w:val="en-US" w:eastAsia="zh-CN"/>
              </w:rPr>
              <w:t>核实我局是否为</w:t>
            </w:r>
            <w:r>
              <w:rPr>
                <w:rFonts w:hint="eastAsia" w:ascii="楷体" w:hAnsi="楷体" w:eastAsia="楷体" w:cs="楷体"/>
                <w:bCs/>
                <w:smallCaps/>
                <w:color w:val="auto"/>
                <w:sz w:val="21"/>
                <w:szCs w:val="21"/>
              </w:rPr>
              <w:t>海洋环境监督管理权的部门</w:t>
            </w:r>
            <w:r>
              <w:rPr>
                <w:rFonts w:hint="eastAsia" w:ascii="楷体" w:hAnsi="楷体" w:eastAsia="楷体" w:cs="楷体"/>
                <w:bCs/>
                <w:smallCaps/>
                <w:color w:val="auto"/>
                <w:sz w:val="21"/>
                <w:szCs w:val="21"/>
                <w:lang w:eastAsia="zh-CN"/>
              </w:rPr>
              <w:t>）</w:t>
            </w:r>
          </w:p>
          <w:p>
            <w:pPr>
              <w:snapToGrid w:val="0"/>
              <w:spacing w:line="31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第七十三条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（一）向海域排放本法禁止排放的污染物或者其他物质的；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（二）不按照本法规定向海洋排放污染物，或者超过标准、总量控制指标排放污染物的；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（三）未取得海洋倾倒许可证，向海洋倾倒废弃物的；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（四）因发生事故或者其他突发性事件，造成海洋环境污染事故，不立即采取处理措施的。</w:t>
            </w:r>
          </w:p>
          <w:p>
            <w:pPr>
              <w:snapToGrid w:val="0"/>
              <w:spacing w:line="31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有前款第（一）、（三）项行为之一的，处三万元以上二十万元以下的罚款；有前款第（二）、（四）项行为之一的，处二万元以上十万元以下的罚款。</w:t>
            </w:r>
            <w:bookmarkEnd w:id="3"/>
          </w:p>
          <w:p>
            <w:pPr>
              <w:snapToGrid w:val="0"/>
              <w:spacing w:line="310" w:lineRule="exact"/>
              <w:ind w:firstLine="340"/>
              <w:rPr>
                <w:rFonts w:hint="eastAsia" w:ascii="楷体" w:hAnsi="楷体" w:eastAsia="楷体" w:cs="楷体"/>
                <w:bCs/>
                <w:smallCaps/>
                <w:color w:val="auto"/>
                <w:sz w:val="21"/>
                <w:szCs w:val="21"/>
              </w:rPr>
            </w:pPr>
          </w:p>
          <w:p>
            <w:pPr>
              <w:snapToGrid w:val="0"/>
              <w:spacing w:line="31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3.《水产苗种管理办法》</w:t>
            </w:r>
          </w:p>
          <w:p>
            <w:pPr>
              <w:snapToGrid w:val="0"/>
              <w:spacing w:line="31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第十九条  </w:t>
            </w:r>
            <w:r>
              <w:rPr>
                <w:rFonts w:hint="eastAsia" w:ascii="楷体" w:hAnsi="楷体" w:eastAsia="楷体" w:cs="楷体"/>
                <w:bCs/>
                <w:color w:val="auto"/>
                <w:sz w:val="21"/>
                <w:szCs w:val="21"/>
              </w:rPr>
              <w:t>禁止在水产苗种繁殖、栖息地从事采矿、挖沙、爆破、排放污水等破坏水域生态环境的活动。对水域环境造成污染的，依照《中华人民共和国水污染防治法》和《中华人民共和国海洋环境保护法》的有关规定处理。</w:t>
            </w:r>
          </w:p>
          <w:p>
            <w:pPr>
              <w:snapToGrid w:val="0"/>
              <w:spacing w:after="156" w:afterLines="50" w:line="31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　　在水生动物苗种主产区引水时，应当采取措施，保护苗种。</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4</w:t>
            </w:r>
            <w:r>
              <w:rPr>
                <w:rFonts w:hint="eastAsia" w:ascii="楷体" w:hAnsi="楷体" w:eastAsia="楷体" w:cs="楷体"/>
                <w:bCs/>
                <w:color w:val="auto"/>
                <w:sz w:val="21"/>
                <w:szCs w:val="21"/>
                <w:lang w:val="en-US" w:eastAsia="zh-CN"/>
              </w:rPr>
              <w:t>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对未按照规定进行预处理，向污水集中处理设施排放不符合处理工艺要求的工业废水的行政处罚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（四）未按照规定进行预处理，向污水集中处理设施排放不符合处理工艺要求的工业废水的。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4</w:t>
            </w:r>
            <w:r>
              <w:rPr>
                <w:rFonts w:hint="eastAsia" w:ascii="楷体" w:hAnsi="楷体" w:eastAsia="楷体" w:cs="楷体"/>
                <w:bCs/>
                <w:color w:val="auto"/>
                <w:sz w:val="21"/>
                <w:szCs w:val="21"/>
                <w:lang w:val="en-US" w:eastAsia="zh-CN"/>
              </w:rPr>
              <w:t>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对违法设置排污口的行政处罚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before="156" w:beforeLines="50"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未经水行政主管部门或者流域管理机构同意，在江河、湖泊新建、改建、扩建排污口的，由县级以上人民政府水行政主管部门或者流域管理机构依据职权，依照前款规定采取措施、给予处罚。</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第三十四条  禁止在饮用水水源保护区内设置排污口。</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在江河、湖泊新建、改建或者扩大排污口，应当经过有管辖权的水行政主管部门或者流域管理机构同意，由环境保护行政主管部门负责对该建设项目的环境影响报告书进行审批。</w:t>
            </w:r>
          </w:p>
          <w:p>
            <w:pPr>
              <w:snapToGrid w:val="0"/>
              <w:spacing w:line="300" w:lineRule="exact"/>
              <w:ind w:firstLine="420" w:firstLineChars="200"/>
              <w:rPr>
                <w:rFonts w:hint="eastAsia" w:ascii="楷体" w:hAnsi="楷体" w:eastAsia="楷体" w:cs="楷体"/>
                <w:bCs/>
                <w:color w:val="auto"/>
                <w:kern w:val="0"/>
                <w:sz w:val="21"/>
                <w:szCs w:val="21"/>
              </w:rPr>
            </w:pPr>
          </w:p>
          <w:p>
            <w:pPr>
              <w:snapToGrid w:val="0"/>
              <w:spacing w:line="300" w:lineRule="exact"/>
              <w:rPr>
                <w:rFonts w:hint="eastAsia" w:ascii="楷体" w:hAnsi="楷体" w:eastAsia="楷体" w:cs="楷体"/>
                <w:bCs/>
                <w:color w:val="auto"/>
                <w:sz w:val="21"/>
                <w:szCs w:val="21"/>
                <w:shd w:val="clear" w:color="auto" w:fill="FFFFFF"/>
              </w:rPr>
            </w:pPr>
            <w:r>
              <w:rPr>
                <w:rFonts w:hint="eastAsia" w:ascii="楷体" w:hAnsi="楷体" w:eastAsia="楷体" w:cs="楷体"/>
                <w:bCs/>
                <w:color w:val="auto"/>
                <w:kern w:val="0"/>
                <w:sz w:val="21"/>
                <w:szCs w:val="21"/>
              </w:rPr>
              <w:t>3.</w:t>
            </w:r>
            <w:r>
              <w:rPr>
                <w:rFonts w:hint="eastAsia" w:ascii="楷体" w:hAnsi="楷体" w:eastAsia="楷体" w:cs="楷体"/>
                <w:bCs/>
                <w:color w:val="auto"/>
                <w:sz w:val="21"/>
                <w:szCs w:val="21"/>
                <w:shd w:val="clear" w:color="auto" w:fill="FFFFFF"/>
              </w:rPr>
              <w:t>《水产种质资源保护区管理暂行办法》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w:t>
            </w:r>
            <w:r>
              <w:rPr>
                <w:rFonts w:hint="eastAsia" w:ascii="楷体" w:hAnsi="楷体" w:eastAsia="楷体" w:cs="楷体"/>
                <w:bCs/>
                <w:smallCaps/>
                <w:color w:val="auto"/>
                <w:sz w:val="21"/>
                <w:szCs w:val="21"/>
              </w:rPr>
              <w:t xml:space="preserve">二十条  </w:t>
            </w:r>
            <w:r>
              <w:rPr>
                <w:rFonts w:hint="eastAsia" w:ascii="楷体" w:hAnsi="楷体" w:eastAsia="楷体" w:cs="楷体"/>
                <w:bCs/>
                <w:color w:val="auto"/>
                <w:sz w:val="21"/>
                <w:szCs w:val="21"/>
              </w:rPr>
              <w:t>禁止在水产种质资源保护区内新建排污口。</w:t>
            </w:r>
          </w:p>
          <w:p>
            <w:pPr>
              <w:snapToGrid w:val="0"/>
              <w:spacing w:line="300" w:lineRule="exact"/>
              <w:ind w:firstLine="420" w:firstLineChars="200"/>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rPr>
              <w:t>在水产种质资源保护区附近新建、改建、扩建排污口，应当保证保护区水体不受污染。</w:t>
            </w:r>
          </w:p>
          <w:p>
            <w:pPr>
              <w:snapToGrid w:val="0"/>
              <w:spacing w:line="300" w:lineRule="exact"/>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 xml:space="preserve">第二十二条  单位和个人违反本办法规定，对水产种质资源保护区内的水产种质资源及其生存环境造成损害的，由县级以上人民政府渔业行政主管部门或者其所属的渔政监督管理机构、水产种质资源保护区管理机构依法处理。 </w:t>
            </w:r>
          </w:p>
          <w:p>
            <w:pPr>
              <w:snapToGrid w:val="0"/>
              <w:spacing w:line="300" w:lineRule="exact"/>
              <w:rPr>
                <w:rFonts w:hint="eastAsia" w:ascii="楷体" w:hAnsi="楷体" w:eastAsia="楷体" w:cs="楷体"/>
                <w:bCs/>
                <w:color w:val="auto"/>
                <w:sz w:val="21"/>
                <w:szCs w:val="21"/>
                <w:shd w:val="clear" w:color="auto" w:fill="FFFFFF"/>
              </w:rPr>
            </w:pPr>
          </w:p>
          <w:p>
            <w:pPr>
              <w:snapToGrid w:val="0"/>
              <w:spacing w:line="300" w:lineRule="exact"/>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4.《广东省水污染防治条例》</w:t>
            </w:r>
          </w:p>
          <w:p>
            <w:pPr>
              <w:snapToGrid w:val="0"/>
              <w:spacing w:line="300" w:lineRule="exact"/>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第二十一条  向水体排放污染物的企业事业单位和其他生产经营者，应当按照国家和省的规定设置和管理排污口，并按照规定在排污口安装标志牌。</w:t>
            </w:r>
          </w:p>
          <w:p>
            <w:pPr>
              <w:snapToGrid w:val="0"/>
              <w:spacing w:line="300" w:lineRule="exact"/>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　　地表水Ⅰ、Ⅱ类水域，以及Ⅲ类水域中的保护区、游泳区，禁止新建排污口，已建成的排污口应当实行污染物总量控制且不得增加污染物排放量；饮用水水源保护区内已建的排污口应当依法拆除。</w:t>
            </w:r>
          </w:p>
          <w:p>
            <w:pPr>
              <w:snapToGrid w:val="0"/>
              <w:spacing w:line="300" w:lineRule="exact"/>
              <w:ind w:firstLine="420"/>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在江河、湖泊新建、改建或者扩建排污口的，排污单位应当向有管辖权的生态环境主管部门或者流域生态环境监督管理机构申请。县级以上生态环境主管部门应当按照管理权限对排污口的设置、审批及排污情况建立档案，会同有关部门组织开展排污口核查、整治和规范化管理，加强对排污口的监督管理。</w:t>
            </w:r>
          </w:p>
          <w:p>
            <w:pPr>
              <w:snapToGrid w:val="0"/>
              <w:spacing w:line="300" w:lineRule="exact"/>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第六十二条  违反本条例第二十一条第二款规定，在地表水Ⅰ、Ⅱ类水域和Ⅲ类水域中的保护区、游泳区新建排污口的，由所在地生态环境主管部门责令限期拆除，处二万元以上十万元以下的罚款；逾期不拆除的，处十万元以上五十万元以下的罚款；情节严重的，可以责令停产整治。</w:t>
            </w:r>
          </w:p>
          <w:p>
            <w:pPr>
              <w:snapToGrid w:val="0"/>
              <w:spacing w:line="300" w:lineRule="exact"/>
              <w:ind w:firstLine="420"/>
              <w:rPr>
                <w:rFonts w:hint="eastAsia" w:ascii="楷体" w:hAnsi="楷体" w:eastAsia="楷体" w:cs="楷体"/>
                <w:bCs/>
                <w:color w:val="auto"/>
                <w:sz w:val="21"/>
                <w:szCs w:val="21"/>
                <w:shd w:val="clear" w:color="auto" w:fill="FFFFFF"/>
              </w:rPr>
            </w:pPr>
            <w:r>
              <w:rPr>
                <w:rFonts w:hint="eastAsia" w:ascii="楷体" w:hAnsi="楷体" w:eastAsia="楷体" w:cs="楷体"/>
                <w:bCs/>
                <w:color w:val="auto"/>
                <w:sz w:val="21"/>
                <w:szCs w:val="21"/>
                <w:shd w:val="clear" w:color="auto" w:fill="FFFFFF"/>
              </w:rPr>
              <w:t>违反本条例第二十一条第三款规定，未经生态环境主管部门或者流域生态环境监督管理机构同意，擅自在江河、湖泊新建、改建或者扩建排污口的，由有管辖权的生态环境主管部门或者流域生态环境监督管理机构依据职权，责令限期拆除，处二万元以上十万元以下的罚款；逾期不拆除的，强制拆除，所需费用由违法者承担，处十万元以上五十万元以下的罚款；情节严重的，可以责令停产整治。</w:t>
            </w:r>
          </w:p>
          <w:p>
            <w:pPr>
              <w:snapToGrid w:val="0"/>
              <w:spacing w:line="300" w:lineRule="exact"/>
              <w:ind w:firstLine="420"/>
              <w:rPr>
                <w:rFonts w:hint="eastAsia" w:ascii="楷体" w:hAnsi="楷体" w:eastAsia="楷体" w:cs="楷体"/>
                <w:bCs/>
                <w:color w:val="auto"/>
                <w:sz w:val="21"/>
                <w:szCs w:val="21"/>
                <w:shd w:val="clear" w:color="auto" w:fill="FFFFFF"/>
              </w:rPr>
            </w:pPr>
          </w:p>
          <w:p>
            <w:pPr>
              <w:numPr>
                <w:ilvl w:val="0"/>
                <w:numId w:val="0"/>
              </w:numPr>
              <w:snapToGrid w:val="0"/>
              <w:spacing w:line="300" w:lineRule="exact"/>
              <w:ind w:firstLine="0" w:firstLineChars="0"/>
              <w:rPr>
                <w:rFonts w:hint="eastAsia" w:ascii="楷体" w:hAnsi="楷体" w:eastAsia="楷体" w:cs="楷体"/>
                <w:bCs/>
                <w:color w:val="auto"/>
                <w:sz w:val="21"/>
                <w:szCs w:val="21"/>
                <w:shd w:val="clear" w:color="auto" w:fill="FFFFFF"/>
                <w:lang w:val="en-US" w:eastAsia="zh-CN"/>
              </w:rPr>
            </w:pPr>
            <w:r>
              <w:rPr>
                <w:rFonts w:hint="eastAsia" w:ascii="楷体" w:hAnsi="楷体" w:eastAsia="楷体" w:cs="楷体"/>
                <w:bCs/>
                <w:color w:val="auto"/>
                <w:sz w:val="21"/>
                <w:szCs w:val="21"/>
                <w:shd w:val="clear" w:color="auto" w:fill="FFFFFF"/>
                <w:lang w:val="en-US" w:eastAsia="zh-CN"/>
              </w:rPr>
              <w:t>5.《汕尾市水环境保护条例》</w:t>
            </w:r>
          </w:p>
          <w:p>
            <w:pPr>
              <w:numPr>
                <w:ilvl w:val="0"/>
                <w:numId w:val="0"/>
              </w:numPr>
              <w:snapToGrid w:val="0"/>
              <w:spacing w:line="300" w:lineRule="exact"/>
              <w:ind w:firstLine="0"/>
              <w:rPr>
                <w:rFonts w:hint="eastAsia" w:ascii="楷体" w:hAnsi="楷体" w:eastAsia="楷体" w:cs="楷体"/>
                <w:bCs/>
                <w:color w:val="auto"/>
                <w:sz w:val="21"/>
                <w:szCs w:val="21"/>
                <w:shd w:val="clear" w:color="auto" w:fill="FFFFFF"/>
                <w:lang w:val="en-US" w:eastAsia="zh-CN"/>
              </w:rPr>
            </w:pPr>
            <w:r>
              <w:rPr>
                <w:rFonts w:hint="eastAsia" w:ascii="楷体" w:hAnsi="楷体" w:eastAsia="楷体" w:cs="楷体"/>
                <w:bCs/>
                <w:color w:val="auto"/>
                <w:sz w:val="21"/>
                <w:szCs w:val="21"/>
                <w:shd w:val="clear" w:color="auto" w:fill="FFFFFF"/>
                <w:lang w:val="en-US" w:eastAsia="zh-CN"/>
              </w:rPr>
              <w:t xml:space="preserve">第三十一条  </w:t>
            </w:r>
            <w:r>
              <w:rPr>
                <w:rFonts w:hint="eastAsia" w:ascii="楷体" w:hAnsi="楷体" w:eastAsia="楷体" w:cs="楷体"/>
                <w:i w:val="0"/>
                <w:iCs w:val="0"/>
                <w:caps w:val="0"/>
                <w:color w:val="auto"/>
                <w:spacing w:val="0"/>
                <w:sz w:val="21"/>
                <w:szCs w:val="21"/>
                <w:u w:val="none"/>
                <w:shd w:val="clear" w:color="auto" w:fill="FFFFFF"/>
              </w:rPr>
              <w:t>违反本条例第十八条第一款规定，在饮用水水源保护区内设置排污口的，由市、县级人民政府责令限期拆除，处二十万元以上五十万元以下罚款；逾期不拆除的，依法强制拆除，处五十万元以上一百万元以下罚款，并可以责令停产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4</w:t>
            </w:r>
            <w:r>
              <w:rPr>
                <w:rFonts w:hint="eastAsia" w:ascii="楷体" w:hAnsi="楷体" w:eastAsia="楷体" w:cs="楷体"/>
                <w:bCs/>
                <w:color w:val="auto"/>
                <w:sz w:val="21"/>
                <w:szCs w:val="21"/>
                <w:lang w:val="en-US" w:eastAsia="zh-CN"/>
              </w:rPr>
              <w:t>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对违法设置排污口的行政强制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未经水行政主管部门或者流域管理机构同意，在江河、湖泊新建、改建、扩建排污口的，由县级以上人民政府水行政主管部门或者流域管理机构依据职权，依照前款规定采取措施、给予处罚。</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2.《中华人民共和国水法》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第三十四条  禁止在饮用水水源保护区内设置排污口。</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在江河、湖泊新建、改建或者扩大排污口，应当经过有管辖权的水行政主管部门或者流域管理机构同意，由环境保护行政主管部门负责对该建设项目的环境影响报告书进行审批。</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 《广东省水污染防治条例》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第二十一条第三款  在江河、湖泊新建、改建或者扩建排污口的，排污单位应当向有管辖权的生态环境主管部门或者流域生态环境监督管理机构申请。县级以上生态环境主管部门应当按照管理权限对排污口的设置、审批及排污情况建立档案，会同有关部门组织开展排污口核查、整治和规范化管理，加强对排污口的监督管理。</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第六十二条第二款  违反本条例第二十一条第三款规定，未经生态环境主管部门或者流域生态环境监督管理机构同意，擅自在江河、湖泊新建、改建或者扩建排污口的，由有管辖权的生态环境主管部门或者流域生态环境监督管理机构依据职权，责令限期拆除，处二万元以上十万元以下的罚款；逾期不拆除的，强制拆除，所需费用由违法者承担，处十万元以上五十万元以下的罚款；情节严重的，可以责令停产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rPr>
                <w:rFonts w:hint="eastAsia" w:ascii="楷体" w:hAnsi="楷体" w:eastAsia="楷体" w:cs="楷体"/>
                <w:bCs/>
                <w:color w:val="auto"/>
                <w:sz w:val="21"/>
                <w:szCs w:val="21"/>
                <w:lang w:val="en-US" w:eastAsia="zh-CN"/>
              </w:rPr>
            </w:pPr>
            <w:bookmarkStart w:id="13" w:name="_GoBack" w:colFirst="0" w:colLast="5"/>
            <w:r>
              <w:rPr>
                <w:rFonts w:hint="eastAsia" w:ascii="楷体" w:hAnsi="楷体" w:eastAsia="楷体" w:cs="楷体"/>
                <w:bCs/>
                <w:color w:val="auto"/>
                <w:sz w:val="21"/>
                <w:szCs w:val="21"/>
                <w:lang w:val="en-US" w:eastAsia="zh-CN"/>
              </w:rPr>
              <w:t>46</w:t>
            </w:r>
          </w:p>
        </w:tc>
        <w:tc>
          <w:tcPr>
            <w:tcW w:w="1843"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对违法向水体排放油类、酸液、碱液等行为的行政处罚</w:t>
            </w:r>
          </w:p>
        </w:tc>
        <w:tc>
          <w:tcPr>
            <w:tcW w:w="709"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行政处罚</w:t>
            </w:r>
          </w:p>
        </w:tc>
        <w:tc>
          <w:tcPr>
            <w:tcW w:w="9819"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1.《中华人民共和国水污染防治法》</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（一）向水体排放油类、酸液、碱液的；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（二）向水体排放剧毒废液，或者将含有汞、镉、砷、铬、铅、氰化物、黄磷等的可溶性剧毒废渣向水体排放、倾倒或者直接埋入地下的；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（三）在水体清洗装贮过油类、有毒污染物的车辆或者容器的；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（四）向水体排放、倾倒工业废渣、城镇垃圾或者其他废弃物，或者在江河、湖泊、运河、渠道、水库最高水位线以下的滩地、岸坡堆放、存贮固体废弃物或者其他污染物的；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（五）向水体排放、倾倒放射性固体废物或者含有高放射性、中放射性物质的废水的；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（六）违反国家有关规定或者标准，向水体排放含低放射性物质的废水、热废水或者含病原体的污水的；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（七）未采取防渗漏等措施，或者未建设地下水水质监测井进行监测的；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（八）加油站等的地下油罐未使用双层罐或者采取建造防渗池等其他有效措施，或者未进行防渗漏监测的；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（九）未按照规定采取防护性措施，或者利用无防渗漏措施的沟渠、坑塘等输送或者存贮含有毒污染物的废水、含病原体的污水或者其他废弃物的。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tc>
        <w:tc>
          <w:tcPr>
            <w:tcW w:w="1066"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各县（市、区）镇（政府）街道（办事处）、市生态环境部门</w:t>
            </w:r>
          </w:p>
        </w:tc>
        <w:tc>
          <w:tcPr>
            <w:tcW w:w="1878"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各县（市、区）镇（政府）街道（办事处）【备注：《汕尾市人民政府关于乡镇街道实行综合行政执法的公告（第二批）》编号为440213110000、440213112000、440213113000】</w:t>
            </w:r>
          </w:p>
        </w:tc>
      </w:tr>
      <w:bookmarkEnd w:id="1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47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对违法向水体排放油类、酸液、碱液等行为的行政强制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（一）向水体排放油类、酸液、碱液的；</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（二）向水体排放剧毒废液，或者将含有汞、镉、砷、铬、铅、氰化物、黄磷等的可溶性剧毒废渣向水体排放、倾倒或者直接埋入地下的；</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（三）在水体清洗装贮过油类、有毒污染物的车辆或者容器的；</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（四）向水体排放、倾倒工业废渣、城镇垃圾或者其他废弃物，或者在江河、湖泊、运河、渠道、水库最高水位线以下的滩地、岸坡堆放、存贮固体废弃物或者其他污染物的；</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（五）向水体排放、倾倒放射性固体废物或者含有高放射性、中放射性物质的废水的；</w:t>
            </w:r>
          </w:p>
          <w:p>
            <w:pPr>
              <w:pStyle w:val="9"/>
              <w:widowControl/>
              <w:snapToGrid w:val="0"/>
              <w:spacing w:line="320" w:lineRule="exact"/>
              <w:ind w:firstLine="396" w:firstLineChars="200"/>
              <w:jc w:val="both"/>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（六）违反国家有关规定或者标准，向水体排放含低放射性物质的废水、热废水或者含病原体的污水的；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（七）未采取防渗漏等措施，或者未建设地下水水质监测井进行监测的；</w:t>
            </w:r>
          </w:p>
          <w:p>
            <w:pPr>
              <w:pStyle w:val="9"/>
              <w:widowControl/>
              <w:snapToGrid w:val="0"/>
              <w:spacing w:line="300" w:lineRule="exact"/>
              <w:ind w:firstLine="396" w:firstLineChars="200"/>
              <w:jc w:val="both"/>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（八）加油站等的地下油罐未使用双层罐或者采取建造防渗池等其他有效措施，或者未进行防渗漏监测的；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（九）未按照规定采取防护性措施，或者利用无防渗漏措施的沟渠、坑塘等输送或者存贮含有毒污染物的废水、含病原体的污水或者其他废弃物的。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2.《广东省水污染防治条例》</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第四十三条第一款  在饮用水水源保护区内禁止下列行为：</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（三）排放、倾倒、堆放、处置剧毒物品、放射性物质以及油类、酸碱类物质、工业废渣、生活垃圾、医疗废物及其他废弃物；</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第六十五条第一款  违反本条例第四十三条第一款规定，按照以下规定处罚：</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在饮用水水源保护区内排放、倾倒、处置、堆放剧毒物品、油类、酸碱类、放射性固体废物，或者排放含有高放射性、中放射性物质的废水的，由所在地生态环境主管部门责令限期采取治理措施，消除污染，并处十万元以上一百万元以下的罚款；逾期不采取治理措施的，生态环境主管部门可以依法指定有治理能力的单位代为治理，所需费用由违法者承担；情节严重的，报经有批准权的人民政府批准，责令停业、关闭。</w:t>
            </w:r>
          </w:p>
          <w:p>
            <w:pPr>
              <w:pStyle w:val="9"/>
              <w:widowControl/>
              <w:snapToGrid w:val="0"/>
              <w:spacing w:line="32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在饮用水水源保护区内排放、倾倒、处置、堆放工业废渣、生活垃圾、医疗废物及其他废弃物，或者违反国家有关规定、标准排放含有低放射性物质的废水的，由所在地生态环境主管部门责令限期采取治理措施，消除污染，并处二万元以上二十万元以下的罚款；逾期不采取治理措施的，生态环境主管部门可以依法指定有治理能力的单位代为治理，所需费用由违法者承担；情节严重的，报经有批准权的人民政府批准，责令停业、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4</w:t>
            </w:r>
            <w:r>
              <w:rPr>
                <w:rFonts w:hint="eastAsia" w:ascii="楷体" w:hAnsi="楷体" w:eastAsia="楷体" w:cs="楷体"/>
                <w:bCs/>
                <w:color w:val="auto"/>
                <w:sz w:val="21"/>
                <w:szCs w:val="21"/>
                <w:lang w:val="en-US" w:eastAsia="zh-CN"/>
              </w:rPr>
              <w:t>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对违规建设污染严重的生产项目的行政处罚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第八十七条  违反本法规定，建设不符合国家产业政策的小型造纸、制革、印染、染料、炼焦、炼硫、炼砷、炼汞、炼油、电镀、农药、石棉、水泥、玻璃、钢铁、火电以及其他严重污染水环境的生产项目的，由所在地的市、县人民政府责令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49</w:t>
            </w:r>
          </w:p>
        </w:tc>
        <w:tc>
          <w:tcPr>
            <w:tcW w:w="1843" w:type="dxa"/>
            <w:noWrap w:val="0"/>
            <w:vAlign w:val="center"/>
          </w:tcPr>
          <w:p>
            <w:pPr>
              <w:spacing w:line="300" w:lineRule="exact"/>
              <w:rPr>
                <w:rFonts w:hint="eastAsia" w:ascii="楷体" w:hAnsi="楷体" w:eastAsia="楷体" w:cs="楷体"/>
                <w:bCs/>
                <w:color w:val="auto"/>
                <w:spacing w:val="-20"/>
                <w:sz w:val="21"/>
                <w:szCs w:val="21"/>
              </w:rPr>
            </w:pPr>
            <w:r>
              <w:rPr>
                <w:rFonts w:hint="eastAsia" w:ascii="楷体" w:hAnsi="楷体" w:eastAsia="楷体" w:cs="楷体"/>
                <w:bCs/>
                <w:color w:val="auto"/>
                <w:spacing w:val="-20"/>
                <w:sz w:val="21"/>
                <w:szCs w:val="21"/>
              </w:rPr>
              <w:t>对擅自修建水工程，或者建设桥梁、码头和其他拦河、跨河、临河建筑物、构筑物，铺设跨河管道、电缆等行为的行政处罚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1.《中华人民共和国水法》</w:t>
            </w: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备注：生态环境主管部门和水行政主管部门的处罚权限划分详见：生态环境部 水利部关于《生态环境保护综合行政执法事项指导目录》（2020年版）》有关事项说明的通知（环人事〔2020〕23号）</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50</w:t>
            </w:r>
          </w:p>
        </w:tc>
        <w:tc>
          <w:tcPr>
            <w:tcW w:w="1843"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对在饮用水水源一级保护区内新建、改建、扩建与供水设施和保护水源无关的建设项目等行为的行政处罚</w:t>
            </w:r>
          </w:p>
        </w:tc>
        <w:tc>
          <w:tcPr>
            <w:tcW w:w="709"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行政处罚</w:t>
            </w:r>
          </w:p>
        </w:tc>
        <w:tc>
          <w:tcPr>
            <w:tcW w:w="9819"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1.《中华人民共和国水污染防治法》</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 xml:space="preserve">第九十一条  有下列行为之一的，由县级以上地方人民政府环境保护主管部门责令停止违法行为，处十万元以上五十万元以下的罚款；并报经有批准权的人民政府批准，责令拆除或者关闭： </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（一）在饮用水水源一级保护区内新建、改建、扩建与供水设施和保护水源无关的建设项目的；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（二）在饮用水水源二级保护区内新建、改建、扩建排放污染物的建设项目的；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（三）在饮用水水源准保护区内新建、扩建对水体污染严重的建设项目，或者改建建设项目增加排污量的。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1066"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各县（市、区）镇（政府）街道（办事处）、市生态环境部门</w:t>
            </w:r>
          </w:p>
        </w:tc>
        <w:tc>
          <w:tcPr>
            <w:tcW w:w="1878"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各县（市、区）镇（政府）街道（办事处）【备注：《汕尾市人民政府关于乡镇街道实行综合行政执法的公告（第二批）》编号为440213119000、440213120000、440213122000】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对拆除、覆盖、擅自移动饮用水水源保护区地理界标、警示标志、隔离防护设施或者监控设备的行政处罚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1.《广东省水污染防治条例》</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第四十二第二款  任何单位和个人不得拆除、覆盖、擅自移动、涂改和损坏饮用水水源保护区地理界标、警示标志、隔离防护设施或者监控设备。</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第六十四条  违反本条例第四十二条第二款规定，拆除、覆盖、擅自移动饮用水水源保护区地理界标、警示标志、隔离防护设施或者监控设备的，由饮用水水源保护区所在地生态环境主管部门责令改正，处二千元以上一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对违反水源保护区保护规定的行政处罚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1.《广东省水污染防治条例》</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第四十三条  在饮用水水源保护区内禁止下列行为：</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（一）设置排污口；</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（二）设置油类及其他有毒有害物品的储存罐、仓库、堆栈和废弃物回收场、加工场；</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（三）排放、倾倒、堆放、处置剧毒物品、放射性物质以及油类、酸碱类物质、工业废渣、生活垃圾、医疗废物及其他废弃物；</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（四）从事船舶制造、修理、拆解作业；</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（五）利用码头等设施或者船舶装卸油类、垃圾、粪便、煤、有毒有害物品； </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（六）利用船舶运输剧毒物品、危险废物以及国家规定禁止运输的其他危险化学品；</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（七）运输剧毒物品的车辆通行；</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（八）其他污染饮用水水源的行为。</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除前款规定外，饮用水水源一级保护区内还不得停泊与保护水源无关的船舶、木排、竹排，不得从事网箱养殖、旅游、游泳、垂钓、放养畜禽活动或者其他可能污染饮用水水体的活动。</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第六十五条  违反本条例第四十三条第一款规定，按照以下规定处罚：</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在饮用水水源保护区内设置油类及其他有毒有害物品的储存罐、仓库、堆栈和废弃物回收场、加工场的，由所在地生态环境主管部门责令停止违法行为，处十万元以上一百万元以下的罚款，并报经有批准权的人民政府批准，责令拆除或者关闭。</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在饮用水水源保护区内排放、倾倒、处置、堆放剧毒物品、油类、酸碱类、放射性固体废物，或者排放含有高放射性、中放射性物质的废水的，由所在地生态环境主管部门责令限期采取治理措施，消除污染，并处十万元以上一百万元以下的罚款；逾期不采取治理措施的，生态环境主管部门可以依法指定有治理能力的单位代为治理，所需费用由违法者承担；情节严重的，报经有批准权的人民政府批准，责令停业、关闭。</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在饮用水水源保护区内排放、倾倒、处置、堆放工业废渣、生活垃圾、医疗废物及其他废弃物，或者违反国家有关规定、标准排放含有低放射性物质的废水的，由所在地生态环境主管部门责令限期采取治理措施，消除污染，并处二万元以上二十万元以下的罚款；逾期不采取治理措施的，生态环境主管部门可以依法指定有治理能力的单位代为治理，所需费用由违法者承担；情节严重的，报经有批准权的人民政府批准，责令停业、关闭。</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（四）在饮用水水源保护区内从事船舶制造、修理、拆解作业，由所在地生态环境主管部门责令停止违法行为，处二万元以上五万元以下的罚款。</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（五）在饮用水水源保护区内利用码头等设施或者船舶装卸油类、垃圾、粪便、煤、有毒有害物品的，由所在地生态环境主管部门责令停止违法行为，处五万元以上二十万元以下的罚款。</w:t>
            </w:r>
          </w:p>
          <w:p>
            <w:pPr>
              <w:pStyle w:val="9"/>
              <w:widowControl/>
              <w:shd w:val="clear" w:color="auto" w:fill="FFFFFF"/>
              <w:adjustRightInd w:val="0"/>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违反本条例第四十三条第二款规定，在饮用水水源一级保护区内停泊与保护水源无关的船舶、木排、竹排的，由海事管理机构、农业农村主管部门或者其他负有水污染防治监督管理职责的部门责令改正，可以处二千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对造成水污染事故的行政强制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1.《中华人民共和国水污染防治法》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对非法向海域排污等行为的行政处罚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第七十三条  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（一）向海域排放本法禁止排放的污染物或者其他物质的；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（二）不按照本法规定向海洋排放污染物，或者超标准、总量控制指标排放污染物的；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（四）因发生事故或其他突发性事件，造成海洋环境污染事故，不立即采取处理措施。</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有前款第（一）、（三）项行为之一的，处三万元以上二十万元以下的罚款；有前款第（二）、（四）项行为之一的，处二万元以上十万元以下的罚款。</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备注：生态环境主管部门仅对非法排放陆源污染物行为实施处罚，其他行使海洋环境监督管理权的部门对管辖事项有权依据本条实施处罚。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4"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对未申报、未报告、拒报或谎报向海洋排污等行为的行政处罚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第七十四条  违反本法有关规定，有下列行为之一的，由依照本法规定行使海洋环境监督管理权的部门予以警告，或者处以罚款：</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（一）不按照规定申报，甚至拒报污染物排放有关事项，或者在申报时弄虚作假的；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（二）发生事故或者其他突发性事件不按照规定报告的。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有前款第（一）、（三）项行为之一的，处二万元以下的罚款；有前款第（二）、（四）项行为之一的，处五万元以下的罚款。</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备注：生态环境主管部门仅对非法排放陆源污染物行为实施处罚，其他行使海洋环境监督管理权的部门对管辖事项有权依据本条实施处罚。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对违法设置入海排污口的行政处罚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第三十条  入海排污口位置的选择，应当根据海洋功能区划、海水动力条件和有关规定，经科学论证后，报设区的市级以上人民政府环境保护行政主管部门备案。</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环境保护行政主管部门应当在完成备案后十五个工作日内将入海排污口设置情况通报海洋、海事、渔业行政主管部门和军队环境保护部门。</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在海洋自然保护区、重要渔业水域、海滨风景名胜区和其他需要特别保护的区域，不得新建排污口。</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在有条件的地区，应当将排污口深海设置，实行离岸排放。设置陆源污染物深海离岸排放排污口，应当根据海洋功能区划、海水动力条件和海底工程设施的有关情况确定，具体办法由国务院规定。</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第七十七条  违反本法第三十条第一款、第三款规定设置入海排污口的，由县级以上地方人民政府环境保护行政主管部门责令其关闭，并处二万元以上十万元以下的罚款。</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海洋、海事、渔业行政主管部门和军队环境保护部门发现入海排污口设置违反本法第三十条第一款、第三款规定的，应当通报环境保护行政主管部门依照前款规定予以处罚。</w:t>
            </w:r>
          </w:p>
          <w:p>
            <w:pPr>
              <w:pStyle w:val="9"/>
              <w:widowControl/>
              <w:numPr>
                <w:ilvl w:val="0"/>
                <w:numId w:val="0"/>
              </w:numPr>
              <w:snapToGrid w:val="0"/>
              <w:spacing w:line="300" w:lineRule="exact"/>
              <w:ind w:firstLine="420" w:firstLineChars="200"/>
              <w:jc w:val="both"/>
              <w:rPr>
                <w:rFonts w:hint="eastAsia" w:ascii="楷体" w:hAnsi="楷体" w:eastAsia="楷体" w:cs="楷体"/>
                <w:i w:val="0"/>
                <w:iCs w:val="0"/>
                <w:caps w:val="0"/>
                <w:color w:val="auto"/>
                <w:spacing w:val="0"/>
                <w:sz w:val="21"/>
                <w:szCs w:val="21"/>
                <w:shd w:val="clear" w:color="auto" w:fill="FFFFFF"/>
              </w:rPr>
            </w:pPr>
            <w:r>
              <w:rPr>
                <w:rFonts w:hint="eastAsia" w:ascii="楷体" w:hAnsi="楷体" w:eastAsia="楷体" w:cs="楷体"/>
                <w:bCs/>
                <w:color w:val="auto"/>
                <w:sz w:val="21"/>
                <w:szCs w:val="21"/>
                <w:lang w:val="en-US" w:eastAsia="zh-CN"/>
              </w:rPr>
              <w:t>2.</w:t>
            </w:r>
            <w:r>
              <w:rPr>
                <w:rFonts w:hint="eastAsia" w:ascii="楷体" w:hAnsi="楷体" w:eastAsia="楷体" w:cs="楷体"/>
                <w:bCs/>
                <w:color w:val="auto"/>
                <w:sz w:val="21"/>
                <w:szCs w:val="21"/>
                <w:lang w:eastAsia="zh-CN"/>
              </w:rPr>
              <w:t>《汕尾市品清湖环境保护条例》第二十九条</w:t>
            </w:r>
            <w:r>
              <w:rPr>
                <w:rFonts w:hint="eastAsia" w:ascii="楷体" w:hAnsi="楷体" w:eastAsia="楷体" w:cs="楷体"/>
                <w:bCs/>
                <w:color w:val="auto"/>
                <w:sz w:val="21"/>
                <w:szCs w:val="21"/>
                <w:lang w:val="en-US" w:eastAsia="zh-CN"/>
              </w:rPr>
              <w:t xml:space="preserve">  </w:t>
            </w:r>
            <w:r>
              <w:rPr>
                <w:rFonts w:hint="eastAsia" w:ascii="楷体" w:hAnsi="楷体" w:eastAsia="楷体" w:cs="楷体"/>
                <w:i w:val="0"/>
                <w:iCs w:val="0"/>
                <w:caps w:val="0"/>
                <w:color w:val="auto"/>
                <w:spacing w:val="0"/>
                <w:sz w:val="21"/>
                <w:szCs w:val="21"/>
                <w:shd w:val="clear" w:color="auto" w:fill="FFFFFF"/>
              </w:rPr>
              <w:t>违反本条例第十六条规定，由相关行政主管部门按照下列规定予以处罚：</w:t>
            </w:r>
          </w:p>
          <w:p>
            <w:pPr>
              <w:pStyle w:val="9"/>
              <w:widowControl/>
              <w:numPr>
                <w:ilvl w:val="0"/>
                <w:numId w:val="0"/>
              </w:numPr>
              <w:snapToGrid w:val="0"/>
              <w:spacing w:line="300" w:lineRule="exact"/>
              <w:ind w:firstLine="420" w:firstLineChars="200"/>
              <w:jc w:val="both"/>
              <w:rPr>
                <w:rFonts w:hint="eastAsia" w:ascii="楷体" w:hAnsi="楷体" w:eastAsia="楷体" w:cs="楷体"/>
                <w:i w:val="0"/>
                <w:iCs w:val="0"/>
                <w:caps w:val="0"/>
                <w:color w:val="auto"/>
                <w:spacing w:val="0"/>
                <w:sz w:val="21"/>
                <w:szCs w:val="21"/>
                <w:shd w:val="clear" w:color="auto" w:fill="FFFFFF"/>
                <w:lang w:val="en-US" w:eastAsia="zh-CN"/>
              </w:rPr>
            </w:pPr>
            <w:r>
              <w:rPr>
                <w:rFonts w:hint="eastAsia" w:ascii="楷体" w:hAnsi="楷体" w:eastAsia="楷体" w:cs="楷体"/>
                <w:i w:val="0"/>
                <w:iCs w:val="0"/>
                <w:caps w:val="0"/>
                <w:color w:val="auto"/>
                <w:spacing w:val="0"/>
                <w:sz w:val="21"/>
                <w:szCs w:val="21"/>
                <w:shd w:val="clear" w:color="auto" w:fill="FFFFFF"/>
              </w:rPr>
              <w:t>（一）新建入海排污口的，由生态环境行政主管部门责令其关闭，并处三万元以上十万元以下的罚款。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pacing w:val="-11"/>
                <w:sz w:val="21"/>
                <w:szCs w:val="21"/>
              </w:rPr>
              <w:t>对海岸工程建设项目未建成环境保护设施或者环境保护设施未达到规定要求即投入生产、使用的行政处罚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pacing w:line="31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pacing w:line="31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第四十四条  海岸工程建设项目的环境保护设施，必须与主体工程同时设计、同时施工、同时投产使用。环境保护设施应当符合经批准的环境影响评价报告书（表）的要求。</w:t>
            </w:r>
          </w:p>
          <w:p>
            <w:pPr>
              <w:pStyle w:val="9"/>
              <w:widowControl/>
              <w:spacing w:line="310" w:lineRule="exact"/>
              <w:jc w:val="both"/>
              <w:rPr>
                <w:rFonts w:hint="eastAsia" w:ascii="楷体" w:hAnsi="楷体" w:eastAsia="楷体" w:cs="楷体"/>
                <w:bCs/>
                <w:color w:val="auto"/>
                <w:spacing w:val="-11"/>
                <w:sz w:val="21"/>
                <w:szCs w:val="21"/>
              </w:rPr>
            </w:pPr>
            <w:r>
              <w:rPr>
                <w:rFonts w:hint="eastAsia" w:ascii="楷体" w:hAnsi="楷体" w:eastAsia="楷体" w:cs="楷体"/>
                <w:bCs/>
                <w:color w:val="auto"/>
                <w:spacing w:val="-11"/>
                <w:sz w:val="21"/>
                <w:szCs w:val="21"/>
              </w:rPr>
              <w:t>第八十条  违反本法第四十四条的规定，海岸工程建设项目未建成环境保护设施，或者环境保护设施未达到规定要求即投入生产、使用的，由环境保护行政主管部门责令其停止生产或者使用，并处二万元以上十万元以下的罚款。</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w:t>
            </w:r>
            <w:r>
              <w:rPr>
                <w:rFonts w:hint="eastAsia" w:ascii="楷体" w:hAnsi="楷体" w:eastAsia="楷体" w:cs="楷体"/>
                <w:bCs/>
                <w:smallCaps/>
                <w:color w:val="auto"/>
                <w:sz w:val="21"/>
                <w:szCs w:val="21"/>
              </w:rPr>
              <w:t>中华人民共和国</w:t>
            </w:r>
            <w:r>
              <w:rPr>
                <w:rFonts w:hint="eastAsia" w:ascii="楷体" w:hAnsi="楷体" w:eastAsia="楷体" w:cs="楷体"/>
                <w:bCs/>
                <w:color w:val="auto"/>
                <w:sz w:val="21"/>
                <w:szCs w:val="21"/>
              </w:rPr>
              <w:t>防治海岸工程建设项目污染损害海洋环境管理条例》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第二十七条  海岸工程建设项目的环境保护设施未建成或者未达到规定要求，该项目即投入生产、使用的，依照《中华人民共和国海洋环境保护法》第八十条的规定予以处罚。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对涉及海洋废弃物堆放场、处理场的防污染设施未经验收或者验收不合格而强行使用的行政处罚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1.《中华人民共和国防治陆源污染物污染损害海洋环境管理条例》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第二十五条  废弃物堆放场、处理场的防污染设施未经环境保护行政主管部门验收或者验收不合格而强行使用的，由环境保护行政主管部门责令改正，并可处以五千元以上二万元以下的罚款。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5</w:t>
            </w:r>
            <w:r>
              <w:rPr>
                <w:rFonts w:hint="eastAsia" w:ascii="楷体" w:hAnsi="楷体" w:eastAsia="楷体" w:cs="楷体"/>
                <w:bCs/>
                <w:color w:val="auto"/>
                <w:sz w:val="21"/>
                <w:szCs w:val="21"/>
                <w:lang w:val="en-US" w:eastAsia="zh-CN"/>
              </w:rPr>
              <w:t>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对擅自改变陆源污染物排放种类、增加污染物排放数量、浓度或者拆除、闲置污染物处理设施等行为的行政处罚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1.《中华人民共和国防治陆源污染物污染损害海洋环境管理条例》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第二十六条第一款  违反本条例规定，具有下列情形之一的，由县级以上人民政府环境保护行政主管部门责令改正，并可处以五千元以上十万元以下的罚款：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（一）未经所在地环境保护行政主管部门同意和原批准部门批准，擅自改变污染物排放的种类、增加污染物排放的数量、浓度或者拆除、闲置污染物处理设施的。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2.《排污许可管理条例》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第三十三条　违反本条例规定，排污单位有下列行为之一的，由生态环境主管部门责令改正或者限制生产、停产整治，处20万元以上100万元以下的罚款；情节严重的，报经有批准权的人民政府批准，责令停业、关闭：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（一）未取得排污许可证排放污染物；</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（二）排污许可证有效期届满未申请延续或者延续申请未经批准排放污染物；</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（三）被依法撤销、注销、吊销排污许可证后排放污染物；</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（四）依法应当重新申请取得排污许可证，未重新申请取得排污许可证排放污染物。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（一）超过许可排放浓度、许可排放量排放污染物。</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60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对在岸滩采用不正当的稀释、渗透方式排放有毒、有害废水等行为的行政处罚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1.《中华人民共和国防治陆源污染物污染损害海洋环境管理条例》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第二十七条  违反本条例规定，具有下列情形之一的，由县级以上人民政府环境保护行政主管部门责令改正，并可处以一千元以上二万元以下的罚款；情节严重的，可处以二万元以上十万元以下的罚款：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（一）在岸滩采用不正当的稀释、渗透方式排放有毒、有害废水的；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（二）向海域排放含高、中放射性物质的废水的；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（三）向海域排放油类、酸液、碱液和毒液的；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（四）向岸滩弃置失效或者禁用的药物和药具的；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（五）向海域排放含油废水、含病原体废水、含热废水、含低放射性物质废水、含有害重金属废水和其他工业废水超过国家和地方规定的排放标准和有关规定或者将处理后的残渣弃置入海的；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六）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对未依法进行环境影响评价兴建海岸工程建设项目的行政处罚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第七十九条  海岸工程建设项目未依法进行环境影响评价的，依照《中华人民共和国环境影响评价法》的规定处理。</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2.《中华人民共和国环境影响评价法》</w:t>
            </w:r>
          </w:p>
          <w:p>
            <w:pPr>
              <w:pStyle w:val="9"/>
              <w:widowControl/>
              <w:snapToGrid w:val="0"/>
              <w:spacing w:line="30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 xml:space="preserve">第三十一条  </w:t>
            </w:r>
            <w:r>
              <w:rPr>
                <w:rFonts w:hint="eastAsia" w:ascii="楷体" w:hAnsi="楷体" w:eastAsia="楷体" w:cs="楷体"/>
                <w:bCs/>
                <w:color w:val="auto"/>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建设项目环境影响报告书、报告表未经批准或者未经原审批部门重新审核同意，建设单位擅自开工建设的，依照前款的规定处罚、处分。</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建设单位未依法备案建设项目环境影响登记表的，由县级以上生态环境主管部门责令备案，处五万元以下的罚款。</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海洋工程建设项目的建设单位有本条所列违法行为的，依照《中华人民共和国海洋环境保护法》的规定处罚。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3.《中华人民共和国防治海岸工程建设项目污染损害海洋环境管理条例》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第二十五条  未持有经审核和批准的环境影响报告书（表），兴建海岸工程建设项目的，依照《中华人民共和国海洋环境保护法》第七十九条的规定予以处罚。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对港口、码头、装卸站未配备防污设施、器材等行为的行政处罚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第八十七条  违反本法规定，有下列行为之一的，由依照本法规定行使海洋环境监督管理权的部门予以警告，或者处以罚款：</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（一）港口、码头、装卸站及船舶未配备防污设施、器材的；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（三）从事水上和港区水域拆船、旧船改装、打捞和其他水上、水下施工作业，造成海洋环境污染损害的。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有前款第（一）、（四）项行为之一的，处二万元以上十万元以下的罚款；有前款第（二）项行为的，处二万元以下的罚款；有前款第（三）项行为的，处五万元以上二十万元以下的罚款。</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备注：根据《中华人民共和国海洋环境保护法》相关规定和《广东省人民政府关于开展海洋综合执法工作的公告》（粤府函〔2019〕260号），生态环境主管部门仅对港口、码头、装卸站未配备防污设施、器材实施处罚。</w:t>
            </w:r>
          </w:p>
        </w:tc>
        <w:tc>
          <w:tcPr>
            <w:tcW w:w="1066" w:type="dxa"/>
            <w:noWrap w:val="0"/>
            <w:vAlign w:val="center"/>
          </w:tcPr>
          <w:p>
            <w:pPr>
              <w:pStyle w:val="9"/>
              <w:keepNext w:val="0"/>
              <w:keepLines w:val="0"/>
              <w:pageBreakBefore w:val="0"/>
              <w:widowControl/>
              <w:kinsoku/>
              <w:wordWrap w:val="0"/>
              <w:overflowPunct/>
              <w:topLinePunct/>
              <w:autoSpaceDE/>
              <w:autoSpaceDN/>
              <w:bidi w:val="0"/>
              <w:adjustRightInd/>
              <w:snapToGrid w:val="0"/>
              <w:spacing w:line="300" w:lineRule="exact"/>
              <w:jc w:val="both"/>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对装卸油类的港口、码头、装卸站不编制溢油应急计划的行政处罚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1.《中华人民共和国海洋环境保护法》</w:t>
            </w:r>
          </w:p>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第八十八条  违反本法规定，船舶、石油平台和装卸油类的港口、码头、装卸站不编制溢油应急计划的，由依照本法规定行使海洋环境监督管理权的部门予以警告，或者责令限期改正。</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备注：根据《中华人民共和国海洋环境保护法》相关规定和《广东省人民政府关于开展海洋综合执法工作的公告》（粤府函〔2019〕260号），生态环境主管部门仅对港口、码头、装卸站不编制溢油应急计划实施处罚。</w:t>
            </w:r>
          </w:p>
        </w:tc>
        <w:tc>
          <w:tcPr>
            <w:tcW w:w="1066" w:type="dxa"/>
            <w:noWrap w:val="0"/>
            <w:vAlign w:val="center"/>
          </w:tcPr>
          <w:p>
            <w:pPr>
              <w:pStyle w:val="9"/>
              <w:keepNext w:val="0"/>
              <w:keepLines w:val="0"/>
              <w:pageBreakBefore w:val="0"/>
              <w:widowControl/>
              <w:kinsoku/>
              <w:wordWrap w:val="0"/>
              <w:overflowPunct/>
              <w:topLinePunct/>
              <w:autoSpaceDE/>
              <w:autoSpaceDN/>
              <w:bidi w:val="0"/>
              <w:adjustRightInd/>
              <w:snapToGrid w:val="0"/>
              <w:spacing w:line="300" w:lineRule="exact"/>
              <w:jc w:val="both"/>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对在自然保护区内建设污染环境、破坏景观的海岸工程建设项目等行为的行政处罚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1.《中华人民共和国环境影响评价法》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第二十四条  建设项目的环境影响评价文件经批准后，建设项目的性质、规模、地点、采用的生产工艺或者防治污染、防止生态破坏的措施发生重大变动的，建设单位应当重新报批建设项目的环境影响评价文件。</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建设项目环境影响报告书、报告表未经批准或者未经原审批部门重新审核同意，建设单位擅自开工建设的，依照前款的规定处罚、处分。</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建设单位未依法备案建设项目环境影响登记表的，由县级以上生态环境主管部门责令备案，处五万元以下的罚款。</w:t>
            </w:r>
          </w:p>
          <w:p>
            <w:pPr>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建设单位有本条所列违法行为的，依照《中华人民共和国海洋环境保护法》的规定处罚。</w:t>
            </w:r>
          </w:p>
          <w:p>
            <w:pPr>
              <w:ind w:firstLine="420" w:firstLineChars="200"/>
              <w:rPr>
                <w:rFonts w:hint="eastAsia" w:ascii="楷体" w:hAnsi="楷体" w:eastAsia="楷体" w:cs="楷体"/>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2.《建设项目环境保护管理条例》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第二十一条  建设单位有下列行为之一的，依照《中华人民共和国环境影响评价法》的规定处罚：</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（一）建设项目环境影响报告书、环境影响报告表未依法报批或者报请重新审核，擅自开工建设；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（二）建设项目环境影响报告书、环境影响报告表未经批准或者重新审核同意，擅自开工建设；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（三）建设项目环境影响登记表未依法备案。</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3.《中华人民共和国自然保护区条例》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在自然保护区的外围保护地带建设的项目，不得损害自然保护区内的环境质量；已造成损害的，应当限期治理。</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限期治理决定由法律、法规规定的机关作出，被限期治理的企业事业单位必须按期完成治理任务。</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w:t>
            </w:r>
            <w:r>
              <w:rPr>
                <w:rFonts w:hint="eastAsia" w:ascii="楷体" w:hAnsi="楷体" w:eastAsia="楷体" w:cs="楷体"/>
                <w:bCs/>
                <w:color w:val="auto"/>
                <w:spacing w:val="-6"/>
                <w:sz w:val="21"/>
                <w:szCs w:val="21"/>
              </w:rPr>
              <w:t>限期恢复原状或者采取其他补救措施；对自然保护区造成破坏的，可以处以300元以上10000元以下的罚款。</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4.《近岸海域环境功能区管理办法》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第十条  在一类、二类近岸海域环境功能区内，禁止兴建污染环境、破坏景观的海岸工程建设项目。</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第十一条　禁止破坏红树林和珊瑚礁。</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在红树林自然保护区和珊瑚礁自然保护区开展活动，应严格执行《中华人民共和国自然保护区条例》，禁止危害保护区环境的项目建设和其他经济开发活动。</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禁止在红树林自然保护区和珊瑚礁自然保护区内设置新的排污口。本办法发布前已经设置的排污口，由县级以上地方人民政府环境保护行政主管部门依照《海洋环境保护法》第七十七条规定责令其关闭，并处二万元以上十万元以下的罚款。</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第十八条  违反本办法规定的，由环境保护行政主管部门依照有关法律、法规的规定进行处罚。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对未经批准擅自拆除、闲置大气污染防治设施的行政处罚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1.《广东省环境保护条例》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第二十三条第三款  企业事业单位和其他生产经营者不得擅自拆除、闲置防治污染设施。确需拆除、闲置的，应当提前十五日向生态环境主管部门书面申请，经批准后方可拆除、闲置；生态环境主管部门应当自接到申请之日起十个工作日内作出决定。</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第六十七条第二款  未经批准擅自拆除、闲置大气污染防治设施的，由县级以上生态环境主管部门责令改正，处二万元以上二十万元以下罚款；拒不改正的，责令停产整治。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28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对单位燃用不符合质量标准的煤炭、石油焦的行政处罚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napToGrid w:val="0"/>
              <w:spacing w:line="300" w:lineRule="exact"/>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 xml:space="preserve">第一百零五条  </w:t>
            </w:r>
            <w:r>
              <w:rPr>
                <w:rFonts w:hint="eastAsia" w:ascii="楷体" w:hAnsi="楷体" w:eastAsia="楷体" w:cs="楷体"/>
                <w:bCs/>
                <w:color w:val="auto"/>
                <w:sz w:val="21"/>
                <w:szCs w:val="21"/>
              </w:rPr>
              <w:t>违反本法规定，单位燃用不符合质量标准的煤炭、石油焦的，由县级以上人民政府生态环境主管部门责令改正，处货值金额一倍以上三倍以下的罚款。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对在禁燃区内新、扩建燃用高污染燃料的设施等行为的行政处罚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28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第一百零七条</w:t>
            </w:r>
            <w:r>
              <w:rPr>
                <w:rFonts w:hint="eastAsia" w:ascii="楷体" w:hAnsi="楷体" w:eastAsia="楷体" w:cs="楷体"/>
                <w:bCs/>
                <w:color w:val="auto"/>
                <w:sz w:val="21"/>
                <w:szCs w:val="21"/>
              </w:rPr>
              <w:t>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pStyle w:val="9"/>
              <w:widowControl/>
              <w:snapToGrid w:val="0"/>
              <w:spacing w:line="280" w:lineRule="exact"/>
              <w:jc w:val="both"/>
              <w:rPr>
                <w:rFonts w:hint="eastAsia" w:ascii="楷体" w:hAnsi="楷体" w:eastAsia="楷体" w:cs="楷体"/>
                <w:bCs/>
                <w:color w:val="auto"/>
                <w:sz w:val="21"/>
                <w:szCs w:val="21"/>
              </w:rPr>
            </w:pPr>
          </w:p>
          <w:p>
            <w:pPr>
              <w:pStyle w:val="9"/>
              <w:widowControl/>
              <w:snapToGrid w:val="0"/>
              <w:spacing w:line="28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2.</w:t>
            </w:r>
            <w:r>
              <w:rPr>
                <w:rFonts w:hint="eastAsia" w:ascii="楷体" w:hAnsi="楷体" w:eastAsia="楷体" w:cs="楷体"/>
                <w:bCs/>
                <w:color w:val="auto"/>
                <w:sz w:val="21"/>
                <w:szCs w:val="21"/>
              </w:rPr>
              <w:t xml:space="preserve"> </w:t>
            </w:r>
            <w:r>
              <w:rPr>
                <w:rFonts w:hint="eastAsia" w:ascii="楷体" w:hAnsi="楷体" w:eastAsia="楷体" w:cs="楷体"/>
                <w:bCs/>
                <w:color w:val="auto"/>
                <w:kern w:val="2"/>
                <w:sz w:val="21"/>
                <w:szCs w:val="21"/>
              </w:rPr>
              <w:t>《广东省大气污染防治条例》</w:t>
            </w:r>
          </w:p>
          <w:p>
            <w:pPr>
              <w:pStyle w:val="9"/>
              <w:widowControl/>
              <w:snapToGrid w:val="0"/>
              <w:spacing w:line="28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第二十条第二款  在集中供热管网覆盖范围内，禁止新建、扩建燃用煤炭、重油、渣油、生物质等分散供热锅炉；已建成的不能达标排放的供热锅炉应当在县级以上人民政府规定的期限内拆除。</w:t>
            </w:r>
          </w:p>
          <w:p>
            <w:pPr>
              <w:pStyle w:val="9"/>
              <w:widowControl/>
              <w:snapToGrid w:val="0"/>
              <w:spacing w:after="156" w:afterLines="50" w:line="280" w:lineRule="exact"/>
              <w:jc w:val="both"/>
              <w:rPr>
                <w:rFonts w:hint="eastAsia" w:ascii="楷体" w:hAnsi="楷体" w:eastAsia="楷体" w:cs="楷体"/>
                <w:bCs/>
                <w:strike/>
                <w:color w:val="auto"/>
                <w:kern w:val="2"/>
                <w:sz w:val="21"/>
                <w:szCs w:val="21"/>
              </w:rPr>
            </w:pPr>
            <w:r>
              <w:rPr>
                <w:rFonts w:hint="eastAsia" w:ascii="楷体" w:hAnsi="楷体" w:eastAsia="楷体" w:cs="楷体"/>
                <w:bCs/>
                <w:color w:val="auto"/>
                <w:kern w:val="2"/>
                <w:sz w:val="21"/>
                <w:szCs w:val="21"/>
              </w:rPr>
              <w:t>第七十一条   违反本条例第二十条第二款规定，在集中供热管网覆盖范围内，新建、扩建燃用煤炭、重油、渣油、生物质等分散供热锅炉，或者未按照规定拆除已建成的不能达标排放的供热锅炉的，由县级以上人民政府生态环境主管部门组织拆除供热锅炉，并处十万元以上二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对在禁燃区内新、扩建燃用高污染燃料的设施等行为的行政强制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28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第一百零七条</w:t>
            </w:r>
            <w:r>
              <w:rPr>
                <w:rFonts w:hint="eastAsia" w:ascii="楷体" w:hAnsi="楷体" w:eastAsia="楷体" w:cs="楷体"/>
                <w:bCs/>
                <w:color w:val="auto"/>
                <w:sz w:val="21"/>
                <w:szCs w:val="21"/>
              </w:rPr>
              <w:t>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pStyle w:val="9"/>
              <w:widowControl/>
              <w:snapToGrid w:val="0"/>
              <w:spacing w:line="280" w:lineRule="exact"/>
              <w:jc w:val="both"/>
              <w:rPr>
                <w:rFonts w:hint="eastAsia" w:ascii="楷体" w:hAnsi="楷体" w:eastAsia="楷体" w:cs="楷体"/>
                <w:bCs/>
                <w:color w:val="auto"/>
                <w:sz w:val="21"/>
                <w:szCs w:val="21"/>
              </w:rPr>
            </w:pPr>
          </w:p>
          <w:p>
            <w:pPr>
              <w:pStyle w:val="9"/>
              <w:widowControl/>
              <w:snapToGrid w:val="0"/>
              <w:spacing w:line="28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2.《广东省大气污染防治条例》</w:t>
            </w:r>
          </w:p>
          <w:p>
            <w:pPr>
              <w:pStyle w:val="9"/>
              <w:widowControl/>
              <w:snapToGrid w:val="0"/>
              <w:spacing w:line="28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第二十条第二款   在集中供热管网覆盖范围内，禁止新建、扩建燃用煤炭、重油、渣油、生物质等分散供热锅炉；已建成的不能达标排放的供热锅炉应当在县级以上人民政府规定的期限内拆除。</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kern w:val="2"/>
                <w:sz w:val="21"/>
                <w:szCs w:val="21"/>
              </w:rPr>
              <w:t>第七十一条   违反本条例第二十条第二款规定，在集中供热管网覆盖范围内，新建、扩建燃用煤炭、重油、渣油、生物质等分散供热锅炉，或者未按照规定拆除已建成的不能达标排放的供热锅炉的，由县级以上人民政府生态环境主管部门组织拆除供热锅炉，并处十万元以上二十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6</w:t>
            </w:r>
            <w:r>
              <w:rPr>
                <w:rFonts w:hint="eastAsia" w:ascii="楷体" w:hAnsi="楷体" w:eastAsia="楷体" w:cs="楷体"/>
                <w:bCs/>
                <w:color w:val="auto"/>
                <w:sz w:val="21"/>
                <w:szCs w:val="21"/>
                <w:lang w:val="en-US" w:eastAsia="zh-CN"/>
              </w:rPr>
              <w:t>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对生产、进口、销售或者使用不符合规定标准或者要求的锅炉的行政处罚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before="156" w:beforeLines="50"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280" w:lineRule="exact"/>
              <w:jc w:val="both"/>
              <w:rPr>
                <w:rFonts w:hint="eastAsia" w:ascii="楷体" w:hAnsi="楷体" w:eastAsia="楷体" w:cs="楷体"/>
                <w:bCs/>
                <w:color w:val="auto"/>
                <w:spacing w:val="-11"/>
                <w:sz w:val="21"/>
                <w:szCs w:val="21"/>
              </w:rPr>
            </w:pPr>
            <w:r>
              <w:rPr>
                <w:rStyle w:val="7"/>
                <w:rFonts w:hint="eastAsia" w:ascii="楷体" w:hAnsi="楷体" w:eastAsia="楷体" w:cs="楷体"/>
                <w:b w:val="0"/>
                <w:color w:val="auto"/>
                <w:spacing w:val="-11"/>
                <w:sz w:val="21"/>
                <w:szCs w:val="21"/>
              </w:rPr>
              <w:t>第一百零七条</w:t>
            </w:r>
            <w:r>
              <w:rPr>
                <w:rFonts w:hint="eastAsia" w:ascii="楷体" w:hAnsi="楷体" w:eastAsia="楷体" w:cs="楷体"/>
                <w:bCs/>
                <w:color w:val="auto"/>
                <w:spacing w:val="-11"/>
                <w:sz w:val="21"/>
                <w:szCs w:val="21"/>
              </w:rPr>
              <w:t>第二款  违反本法规定，生产、进口、销售或者使用不符合规定标准或者要求的锅炉，由县级以上人民政府市场监督管理、生态环境主管部门责令改正，没收违法所得，并处二万元以上二十万元以下的罚款。</w:t>
            </w:r>
          </w:p>
          <w:p>
            <w:pPr>
              <w:pStyle w:val="9"/>
              <w:widowControl/>
              <w:snapToGrid w:val="0"/>
              <w:spacing w:line="280" w:lineRule="exact"/>
              <w:jc w:val="both"/>
              <w:rPr>
                <w:rFonts w:hint="eastAsia" w:ascii="楷体" w:hAnsi="楷体" w:eastAsia="楷体" w:cs="楷体"/>
                <w:bCs/>
                <w:color w:val="auto"/>
                <w:sz w:val="21"/>
                <w:szCs w:val="21"/>
              </w:rPr>
            </w:pP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2.《广东省大气污染防治条例》</w:t>
            </w:r>
          </w:p>
          <w:p>
            <w:pPr>
              <w:pStyle w:val="9"/>
              <w:widowControl/>
              <w:snapToGrid w:val="0"/>
              <w:spacing w:line="280" w:lineRule="exact"/>
              <w:jc w:val="both"/>
              <w:rPr>
                <w:rFonts w:hint="eastAsia" w:ascii="楷体" w:hAnsi="楷体" w:eastAsia="楷体" w:cs="楷体"/>
                <w:bCs/>
                <w:color w:val="auto"/>
                <w:spacing w:val="-11"/>
                <w:sz w:val="21"/>
                <w:szCs w:val="21"/>
              </w:rPr>
            </w:pPr>
            <w:r>
              <w:rPr>
                <w:rFonts w:hint="eastAsia" w:ascii="楷体" w:hAnsi="楷体" w:eastAsia="楷体" w:cs="楷体"/>
                <w:bCs/>
                <w:color w:val="auto"/>
                <w:spacing w:val="-11"/>
                <w:sz w:val="21"/>
                <w:szCs w:val="21"/>
              </w:rPr>
              <w:t>第二十二条第二款  生物质锅炉应当以经过加工的木本植物或者草本植物为燃料，禁止掺杂添加燃烧后产生有毒有害烟尘和恶臭气体的其他物质，并配备高效除尘设施，按照国家和省的有关规定安装自动监控或者监测设备。</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第七十三条第三款 违反本条例第二十二条第二款规定，生物质锅炉未配备高效除尘设施，未按照国家和省的有关规定安装自动监控或者监测设备的，由县级以上人民政府生态环境主管部门责令改正，处二万元以上二十万元以下的罚款；拒不改正的，责令停产整治。</w:t>
            </w:r>
          </w:p>
          <w:p>
            <w:pPr>
              <w:pStyle w:val="9"/>
              <w:widowControl/>
              <w:snapToGrid w:val="0"/>
              <w:spacing w:line="280" w:lineRule="exact"/>
              <w:jc w:val="both"/>
              <w:rPr>
                <w:rFonts w:hint="eastAsia" w:ascii="楷体" w:hAnsi="楷体" w:eastAsia="楷体" w:cs="楷体"/>
                <w:bCs/>
                <w:color w:val="auto"/>
                <w:sz w:val="21"/>
                <w:szCs w:val="21"/>
              </w:rPr>
            </w:pP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备注：生态环境主管部门仅对《广东省大气污染防治条例》第七十三条第三款规定的违法行为实施处罚。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70</w:t>
            </w:r>
          </w:p>
        </w:tc>
        <w:tc>
          <w:tcPr>
            <w:tcW w:w="1843"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对违反挥发性有机物治理相关规定的行政处罚</w:t>
            </w:r>
          </w:p>
        </w:tc>
        <w:tc>
          <w:tcPr>
            <w:tcW w:w="709"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行政处罚</w:t>
            </w:r>
          </w:p>
        </w:tc>
        <w:tc>
          <w:tcPr>
            <w:tcW w:w="9819"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1.《中华人民共和国大气污染防治法》</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第一百零八条  违反本法规定，有下列行为之一的，由县级以上人民政府生态环境主管部门责令改正，处二万元以上二十万元以下的罚款；拒不改正的，责令停产整治：</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（一）产生含挥发性有机物废气的生产和服务活动，未在密闭空间或者设备中进行，未按照规定安装、使用污染防治设施，或者未采取减少废气排放措施的；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（二）工业涂装企业未使用低挥发性有机物含量涂料或者未建立、保存台账的；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（三）石油、化工以及其他生产和使用有机溶剂的企业，未采取措施对管道、设备进行日常维护、维修，减少物料泄漏或者对泄漏的物料未及时收集处理的；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（四）储油储气库、加油加气站和油罐车、气罐车等，未按照国家有关规定安装并正常使用油气回收装置的；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（五）钢铁、建材、有色金属、石油、化工、制药、矿产开采等企业，未采取集中收集处理、密闭、围挡、遮盖、清扫、洒水等措施，控制、减少粉尘和气态污染物排放的；</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（六）工业生产、垃圾填埋或者其他活动中产生的可燃性气体未回收利用，不具备回收利用条件未进行防治污染处理，或者可燃性气体回收利用装置不能正常作业，未及时修复或者更新的。</w:t>
            </w:r>
          </w:p>
          <w:p>
            <w:pPr>
              <w:spacing w:line="300" w:lineRule="exact"/>
              <w:rPr>
                <w:rFonts w:hint="eastAsia" w:ascii="楷体" w:hAnsi="楷体" w:eastAsia="楷体" w:cs="楷体"/>
                <w:bCs/>
                <w:color w:val="auto"/>
                <w:sz w:val="21"/>
                <w:szCs w:val="21"/>
                <w:lang w:val="en-US" w:eastAsia="zh-CN"/>
              </w:rPr>
            </w:pP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2.《广东省环境保护条例》</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第三十五条第四款  原油成品油码头、加油加气站、储油储气库、原油成品油运输船舶和油罐车、气罐车等，应当按照规定安装油气回收装置并保持正常使用。</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第七十三条　违反本条例第三十五条第四款规定，原油成品油码头、加油加气站、储油储气库、原油成品油运输船舶和油罐车、气罐车等未按照规定安装油气回收装置的，由县级以上生态环境主管部门责令改正，并处二万元以上二十万元以下罚款；拒不改正的，责令停产整治。</w:t>
            </w:r>
          </w:p>
          <w:p>
            <w:pPr>
              <w:spacing w:line="300" w:lineRule="exact"/>
              <w:rPr>
                <w:rFonts w:hint="eastAsia" w:ascii="楷体" w:hAnsi="楷体" w:eastAsia="楷体" w:cs="楷体"/>
                <w:bCs/>
                <w:color w:val="auto"/>
                <w:sz w:val="21"/>
                <w:szCs w:val="21"/>
                <w:lang w:val="en-US" w:eastAsia="zh-CN"/>
              </w:rPr>
            </w:pP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3.《广东省大气污染防治条例》</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第二十五条第二款  企业事业单位和其他生产经营者应当按照挥发性有机物排放标准、技术规范的规定，制定操作规程，组织生产管理。</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第二十八条第一款 石油、化工、有机医药及其他生产和使用有机溶剂的企业，应当根据国家和省的标准、技术规范建立泄漏检测与修复制度，对管道、设备进行日常维护、维修，减少物料泄漏，对泄漏的物料应当及时收集处理。</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第七十五条   违反本条例第二十五条第二款规定，企业事业单位和其他生产经营者未按照挥发性有机物排放标准、技术规范规定，制定操作规程的，由县级以上人民政府生态环境主管部门责令改正，处五千元以上五万元以下的罚款。</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违反本条例第二十五条第二款规定，企业事业单位和其他生产经营者未按照挥发性有机物排放标准、技术规范规定，组织生产管理的，由县级以上人民政府生态环境主管部门责令改正，处二万元以上二十万元以下的罚款；拒不改正的，责令停产停业。</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第七十七条  违反本条例第二十八第一款规定，石油、化工、有机医药及其他生产和使用有机溶剂的企业未根据国家和省的标准、技术规范建立泄漏检测与修复制度，对管道、设备进行日常维护、维修，减少物料泄漏或者对泄漏的物料未及时收集处理的，由县级以上人民政府生态环境主管部门责令改正，处二万元以上二十万元以下的罚款；拒不改正的，责令停产整治。</w:t>
            </w:r>
          </w:p>
          <w:p>
            <w:pPr>
              <w:spacing w:line="300" w:lineRule="exact"/>
              <w:rPr>
                <w:rFonts w:hint="eastAsia" w:ascii="楷体" w:hAnsi="楷体" w:eastAsia="楷体" w:cs="楷体"/>
                <w:bCs/>
                <w:color w:val="auto"/>
                <w:sz w:val="21"/>
                <w:szCs w:val="21"/>
                <w:lang w:val="en-US" w:eastAsia="zh-CN"/>
              </w:rPr>
            </w:pP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4.《广东省机动车排气污染防治条例》</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第十四条　新建加油站及新登记油罐车应当按照国家标准配套安装油气回收系统；已建加油站及在用油罐车应当在国家标准规定的期限内完成油气回收综合治理设施安装。</w:t>
            </w:r>
          </w:p>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第三十一条　违反本条例第十四条规定，新建加油站未按照国家标准配套安装油气回收系统的，或者已建加油站未在国家标准规定的期限内完成油气回收综合治理设施安装的；新登记油罐车未完成油气回收系统安装的，或者在用油罐车未在国家标准规定的期限内完成油气回收综合治理设施安装的，由县级以上环境保护主管部门责令限期改正，并处二万元以上二十万元以下罚款；拒不改正的，责令停产整治。</w:t>
            </w:r>
          </w:p>
        </w:tc>
        <w:tc>
          <w:tcPr>
            <w:tcW w:w="1066"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各县（市、区）镇（政府）街道（办事处）、市生态环境部门</w:t>
            </w:r>
          </w:p>
        </w:tc>
        <w:tc>
          <w:tcPr>
            <w:tcW w:w="1878" w:type="dxa"/>
            <w:noWrap w:val="0"/>
            <w:vAlign w:val="center"/>
          </w:tcPr>
          <w:p>
            <w:pPr>
              <w:spacing w:line="300" w:lineRule="exact"/>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各县（市、区）镇（政府）街道（办事处）【备注：《汕尾市人民政府关于乡镇街道实行综合行政执法的公告（第二批）》下放编号为440213063000、440213033000】、市生态环境部门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71</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对伪造机动车、非道路移动机械排放检验结果等行为的行政处罚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280" w:lineRule="exact"/>
              <w:jc w:val="both"/>
              <w:rPr>
                <w:rFonts w:hint="eastAsia" w:ascii="楷体" w:hAnsi="楷体" w:eastAsia="楷体" w:cs="楷体"/>
                <w:bCs/>
                <w:strike/>
                <w:color w:val="auto"/>
                <w:sz w:val="21"/>
                <w:szCs w:val="21"/>
              </w:rPr>
            </w:pPr>
            <w:r>
              <w:rPr>
                <w:rStyle w:val="7"/>
                <w:rFonts w:hint="eastAsia" w:ascii="楷体" w:hAnsi="楷体" w:eastAsia="楷体" w:cs="楷体"/>
                <w:b w:val="0"/>
                <w:color w:val="auto"/>
                <w:sz w:val="21"/>
                <w:szCs w:val="21"/>
              </w:rPr>
              <w:t xml:space="preserve">第一百一十二条第一款  </w:t>
            </w:r>
            <w:r>
              <w:rPr>
                <w:rFonts w:hint="eastAsia" w:ascii="楷体" w:hAnsi="楷体" w:eastAsia="楷体" w:cs="楷体"/>
                <w:bCs/>
                <w:color w:val="auto"/>
                <w:sz w:val="21"/>
                <w:szCs w:val="21"/>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7</w:t>
            </w:r>
            <w:r>
              <w:rPr>
                <w:rFonts w:hint="eastAsia" w:ascii="楷体" w:hAnsi="楷体" w:eastAsia="楷体" w:cs="楷体"/>
                <w:bCs/>
                <w:color w:val="auto"/>
                <w:sz w:val="21"/>
                <w:szCs w:val="21"/>
                <w:lang w:val="en-US" w:eastAsia="zh-CN"/>
              </w:rPr>
              <w:t>2</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对以弄虚作假的方式通过机动车排放检验或者破坏机动车车载排放诊断系统的行政处罚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28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第一百一</w:t>
            </w:r>
            <w:r>
              <w:rPr>
                <w:rFonts w:hint="eastAsia" w:ascii="楷体" w:hAnsi="楷体" w:eastAsia="楷体" w:cs="楷体"/>
                <w:bCs/>
                <w:color w:val="auto"/>
                <w:sz w:val="21"/>
                <w:szCs w:val="21"/>
              </w:rPr>
              <w:t>十二条第三款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7</w:t>
            </w:r>
            <w:r>
              <w:rPr>
                <w:rFonts w:hint="eastAsia" w:ascii="楷体" w:hAnsi="楷体" w:eastAsia="楷体" w:cs="楷体"/>
                <w:bCs/>
                <w:color w:val="auto"/>
                <w:sz w:val="21"/>
                <w:szCs w:val="21"/>
                <w:lang w:val="en-US" w:eastAsia="zh-CN"/>
              </w:rPr>
              <w:t>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对机动车排放检验机构未根据国家和省机动车环保信息联网规范要求向所在地地级以上市人民政府生态环境主管部门传输检验数据等行为的行政处罚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1.《广东省大气污染防治条例》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第三十八条第一款   机动车排放检验机构应当遵守下列规定：</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（六）根据国家和省机动车环保信息联网规范要求向所在地地级以上市人民政府生态环境主管部门传输检验数据；</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（七）建立机动车排放检验档案；</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（八）不得以任何方式经营或者参与经营机动车维修业务；</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第七十八条   机动车排放检验机构违反本条例第三十八条第六项、第七项、第八项规定的，由县级以上人民政府生态环境主管部门责令其停止违法行为，限期改正，并处一万元以上五万元以下的罚款。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7</w:t>
            </w:r>
            <w:r>
              <w:rPr>
                <w:rFonts w:hint="eastAsia" w:ascii="楷体" w:hAnsi="楷体" w:eastAsia="楷体" w:cs="楷体"/>
                <w:bCs/>
                <w:color w:val="auto"/>
                <w:sz w:val="21"/>
                <w:szCs w:val="21"/>
                <w:lang w:val="en-US" w:eastAsia="zh-CN"/>
              </w:rPr>
              <w:t>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对使用排放不合格的非道路移动机械等行为的行政处罚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30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 xml:space="preserve">第一百一十四条第一款  </w:t>
            </w:r>
            <w:r>
              <w:rPr>
                <w:rFonts w:hint="eastAsia" w:ascii="楷体" w:hAnsi="楷体" w:eastAsia="楷体" w:cs="楷体"/>
                <w:bCs/>
                <w:color w:val="auto"/>
                <w:sz w:val="21"/>
                <w:szCs w:val="21"/>
              </w:rPr>
              <w:t>违反本法规定，使用排放不合格的非道路移动机械，或者在用重型柴油车、非道路移动机械未按照规定加装、更换污染控制装置的，由县级以上人民政府生态环境等主管部门按照职责责令改正，处五千元的罚款。</w:t>
            </w:r>
          </w:p>
          <w:p>
            <w:pPr>
              <w:pStyle w:val="9"/>
              <w:widowControl/>
              <w:snapToGrid w:val="0"/>
              <w:spacing w:line="300" w:lineRule="exact"/>
              <w:jc w:val="both"/>
              <w:rPr>
                <w:rFonts w:hint="eastAsia" w:ascii="楷体" w:hAnsi="楷体" w:eastAsia="楷体" w:cs="楷体"/>
                <w:bCs/>
                <w:color w:val="auto"/>
                <w:kern w:val="2"/>
                <w:sz w:val="21"/>
                <w:szCs w:val="21"/>
              </w:rPr>
            </w:pPr>
          </w:p>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2.《广东省大气污染防治条例》</w:t>
            </w:r>
          </w:p>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第四十二条第三款  需要添加车用尿素等氮氧化物还原剂的在用柴油车，其所有人或者使用人应当按照规范要求添加。</w:t>
            </w:r>
          </w:p>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第八十条  违反本条例第四十二条第三款规定，在用柴油车所有人或者使用人未按照规范要求添加车用尿素等氮氧化物还原剂的，由县级以上人民政府生态环境主管部门责令改正，并处五百元以上一千元以下的罚款。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7</w:t>
            </w:r>
            <w:r>
              <w:rPr>
                <w:rFonts w:hint="eastAsia" w:ascii="楷体" w:hAnsi="楷体" w:eastAsia="楷体" w:cs="楷体"/>
                <w:bCs/>
                <w:color w:val="auto"/>
                <w:sz w:val="21"/>
                <w:szCs w:val="21"/>
                <w:lang w:val="en-US" w:eastAsia="zh-CN"/>
              </w:rPr>
              <w:t>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对在禁止使用高排放非道路移动机械的区域使用高排放非道路移动机械的行政处罚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pStyle w:val="9"/>
              <w:widowControl/>
              <w:snapToGrid w:val="0"/>
              <w:spacing w:line="300" w:lineRule="exact"/>
              <w:jc w:val="both"/>
              <w:rPr>
                <w:rFonts w:hint="eastAsia" w:ascii="楷体" w:hAnsi="楷体" w:eastAsia="楷体" w:cs="楷体"/>
                <w:bCs/>
                <w:color w:val="auto"/>
                <w:sz w:val="21"/>
                <w:szCs w:val="21"/>
              </w:rPr>
            </w:pPr>
            <w:r>
              <w:rPr>
                <w:rStyle w:val="7"/>
                <w:rFonts w:hint="eastAsia" w:ascii="楷体" w:hAnsi="楷体" w:eastAsia="楷体" w:cs="楷体"/>
                <w:b w:val="0"/>
                <w:color w:val="auto"/>
                <w:sz w:val="21"/>
                <w:szCs w:val="21"/>
              </w:rPr>
              <w:t xml:space="preserve">第一百一十四条第二款  </w:t>
            </w:r>
            <w:r>
              <w:rPr>
                <w:rFonts w:hint="eastAsia" w:ascii="楷体" w:hAnsi="楷体" w:eastAsia="楷体" w:cs="楷体"/>
                <w:bCs/>
                <w:color w:val="auto"/>
                <w:sz w:val="21"/>
                <w:szCs w:val="21"/>
              </w:rPr>
              <w:t>违反本法规定，在禁止使用高排放非道路移动机械的区域使用高排放非道路移动机械的，由城市人民政府生态环境等主管部门依法予以处罚。</w:t>
            </w:r>
          </w:p>
          <w:p>
            <w:pPr>
              <w:pStyle w:val="9"/>
              <w:widowControl/>
              <w:snapToGrid w:val="0"/>
              <w:spacing w:line="300" w:lineRule="exact"/>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 《广东省大气污染防治条例》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第四十五条第三款 城市人民政府可以根据大气污染防治需要，划定并公布禁止使用高排放非道路移动机械区域。 </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第八十一条   违反本条例第四十五条第三款规定，在禁止使用高排放非道路移动机械区域使用高排放非道路移动机械的，由县级以上人民政府生态环境等主管部门按照职责责令改正，处两万元的罚款；情节严重的，责令停工整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7</w:t>
            </w:r>
            <w:r>
              <w:rPr>
                <w:rFonts w:hint="eastAsia" w:ascii="楷体" w:hAnsi="楷体" w:eastAsia="楷体" w:cs="楷体"/>
                <w:bCs/>
                <w:color w:val="auto"/>
                <w:sz w:val="21"/>
                <w:szCs w:val="21"/>
                <w:lang w:val="en-US" w:eastAsia="zh-CN"/>
              </w:rPr>
              <w:t>6</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pacing w:val="-17"/>
                <w:sz w:val="21"/>
                <w:szCs w:val="21"/>
              </w:rPr>
              <w:t>对机动车所有人或者驾驶人擅自拆除、闲置、更改在用机动车排气污染控制装置，造成装置失效使机动车排气污染超过规定标准的行政处罚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1.《广东省机动车排气污染防治条例》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第十五条　机动车的所有人、驾驶人应当加强对机动车的维护保养，保持机动车排气污染控制装置的正常运行，避免装置失效造成机动车排气污染超过规定标准，不得擅自拆除、闲置或者更改在用机动车排气污染控制装置。</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违反本条例第十五条规定，机动车所有人或者驾驶人擅自拆除、闲置、更改在用机动车排气污染控制装置，造成装置失效使机动车排气污染超过规定标准的，由环境保护主管部门责令改正，并处五百元以上一千元以下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9"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77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对机动车经抽检，排气污染物超过机动车注册登记时国家规定的机动车污染物排放标准的行政处罚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1.《广东省机动车排气污染防治条例》</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　机动车维修机构对机动车实施与排气有关的维修后，应当进行出厂自检或者委托检测，符合规定排放标准后方可出厂，并保存相关的维修档案。</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县级以上环境保护主管部门可以对实施了前款规定的维修后待出厂的机动车进行排气污染抽检。</w:t>
            </w:r>
          </w:p>
          <w:p>
            <w:pPr>
              <w:pStyle w:val="9"/>
              <w:widowControl/>
              <w:snapToGrid w:val="0"/>
              <w:spacing w:line="32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违反本条例第二十三条规定，已实施与排气有关的维修后待出厂的机动车经环境保护主管部门抽检，排气污染物超过机动车注册登记时国家规定的机动车污染物排放标准的，由环境保护主管部门责令维修机构限期整改，并可以处每车次五百元以上一千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3" w:hRule="atLeast"/>
          <w:jc w:val="center"/>
        </w:trPr>
        <w:tc>
          <w:tcPr>
            <w:tcW w:w="697"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78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对未密闭煤炭、煤矸石、煤渣等易产生扬尘的物料等行为的行政处罚</w:t>
            </w:r>
          </w:p>
        </w:tc>
        <w:tc>
          <w:tcPr>
            <w:tcW w:w="70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第一百一十七条  违反本法规定，有下列行为之一的，由县级以上人民政府生态环境等主管部门按照职责责令改正，处一万元以上十万元以下的罚款；拒不改正的，责令停工整治或者停业整治：</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（一）未密闭煤炭、煤矸石、煤渣、煤灰、水泥、石灰、石膏、砂土等易产生扬尘的物料的；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（二）对不能密闭的易产生扬尘的物料，未设置不低于堆放物高度的严密围挡，或者未采取有效覆盖措施防治扬尘污染的；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（三）装卸物料未采取密闭或者喷淋等方式控制扬尘排放的；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（四）存放煤炭、煤矸石、煤渣、煤灰等物料，未采取防燃措施的；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（七）向大气排放持久性有机污染物的企业事业单位和其他生产经营者以及废弃物焚烧设施的运营单位，未按照国家有关规定采取有利于减少持久性有机污染物排放的技术方法和工艺，配备净化装置的；</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（八）未采取措施防止排放恶臭气体的。</w:t>
            </w:r>
          </w:p>
          <w:p>
            <w:pPr>
              <w:spacing w:line="300" w:lineRule="exact"/>
              <w:rPr>
                <w:rFonts w:hint="eastAsia" w:ascii="楷体" w:hAnsi="楷体" w:eastAsia="楷体" w:cs="楷体"/>
                <w:bCs/>
                <w:color w:val="auto"/>
                <w:sz w:val="21"/>
                <w:szCs w:val="21"/>
              </w:rPr>
            </w:pP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备注：在工业企业厂区内的第（一）（二）（三）（四）项违法行为由生态环境主管部门处罚，第（六）（七）项违法行为由生态环境主管部门处罚，第（八）项由生态环境主管部门和城市管理和综合执法部门按照职责分工实施处罚。</w:t>
            </w:r>
          </w:p>
        </w:tc>
        <w:tc>
          <w:tcPr>
            <w:tcW w:w="1066"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各县（市、区）镇（政府）街道（办事处）、市生态环境部门</w:t>
            </w:r>
          </w:p>
        </w:tc>
        <w:tc>
          <w:tcPr>
            <w:tcW w:w="1878"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各县（市、区）镇（政府）街道（办事处）【备注：《汕尾市人民政府关于乡镇街道实行综合行政执法的公告（第二批）下放编号为440213069000、44021307000、440213071000、440213072000、440213076000】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atLeast"/>
          <w:jc w:val="center"/>
        </w:trPr>
        <w:tc>
          <w:tcPr>
            <w:tcW w:w="697" w:type="dxa"/>
            <w:noWrap w:val="0"/>
            <w:vAlign w:val="center"/>
          </w:tcPr>
          <w:p>
            <w:pPr>
              <w:spacing w:line="300" w:lineRule="exact"/>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79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对干洗、机动车维修等未按照规定设置废气污染防治设施并保持正常使用，影响周边环境的行政处罚</w:t>
            </w:r>
          </w:p>
        </w:tc>
        <w:tc>
          <w:tcPr>
            <w:tcW w:w="70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1.《中华人民共和国大气污染防治法》</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spacing w:line="300" w:lineRule="exact"/>
              <w:rPr>
                <w:rFonts w:hint="eastAsia" w:ascii="楷体" w:hAnsi="楷体" w:eastAsia="楷体" w:cs="楷体"/>
                <w:bCs/>
                <w:color w:val="auto"/>
                <w:sz w:val="21"/>
                <w:szCs w:val="21"/>
              </w:rPr>
            </w:pP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2.《广东省环境保护条例》</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第七十三条第二款  服装干洗和机动车维修等项目未按照规定设置异味或者废气处理装置的，由县级以上生态环境主管部门责令改正，处一万元以上二万元以下罚款；拒不改正的，责令停业整治。</w:t>
            </w:r>
          </w:p>
        </w:tc>
        <w:tc>
          <w:tcPr>
            <w:tcW w:w="1066"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各县（市、区）镇（政府）街道（办事处）、市生态环境部门</w:t>
            </w:r>
          </w:p>
        </w:tc>
        <w:tc>
          <w:tcPr>
            <w:tcW w:w="1878"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各县（市、区）镇（政府）街道（办事处）【备注：《汕尾市人民政府关于乡镇街道实行综合行政执法的公告（第二批）》下放编号为440213034000】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80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对未按照要求达到重点大气污染物超低排放要求的行政处罚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1.《广东省大气污染防治条例》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第十九条  火电、钢铁、石油、化工、平板玻璃、水泥、陶瓷等大气污染重点行业企业及锅炉项目，应当采用污染防治先进可行技术，使重点大气污染物排放浓度达到国家和省的超低排放要求。</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第七十条  违反本条例第十九条规定，重点大气污染物排放浓度未按照要求达到超低排放要求的，由县级以上人民政府生态环境主管部门责令改正或者限制生产、停产整治，并处十万元以上一百万元以下的罚款；情节严重的，报经有批准权的人民政府批准，责令停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8</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对无生产配额许可证生产消耗臭氧层物质的行政处罚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w:t>
            </w:r>
            <w:bookmarkStart w:id="4" w:name="_Hlk58092164"/>
            <w:r>
              <w:rPr>
                <w:rFonts w:hint="eastAsia" w:ascii="楷体" w:hAnsi="楷体" w:eastAsia="楷体" w:cs="楷体"/>
                <w:bCs/>
                <w:color w:val="auto"/>
                <w:sz w:val="21"/>
                <w:szCs w:val="21"/>
              </w:rPr>
              <w:t>《消耗臭氧层物质管理条例》</w:t>
            </w:r>
            <w:bookmarkEnd w:id="4"/>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  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8</w:t>
            </w:r>
            <w:r>
              <w:rPr>
                <w:rFonts w:hint="eastAsia" w:ascii="楷体" w:hAnsi="楷体" w:eastAsia="楷体" w:cs="楷体"/>
                <w:bCs/>
                <w:color w:val="auto"/>
                <w:sz w:val="21"/>
                <w:szCs w:val="21"/>
                <w:lang w:val="en-US" w:eastAsia="zh-CN"/>
              </w:rPr>
              <w:t>2</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对应当申请领取使用配额许可证的单位无使用配额许可证使用消耗臭氧层物质的行政处罚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8</w:t>
            </w:r>
            <w:r>
              <w:rPr>
                <w:rFonts w:hint="eastAsia" w:ascii="楷体" w:hAnsi="楷体" w:eastAsia="楷体" w:cs="楷体"/>
                <w:bCs/>
                <w:color w:val="auto"/>
                <w:sz w:val="21"/>
                <w:szCs w:val="21"/>
                <w:lang w:val="en-US" w:eastAsia="zh-CN"/>
              </w:rPr>
              <w:t>3</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对向不符合规定的单位销售或者购买消耗臭氧层物质的行政处罚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第三十四条  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8</w:t>
            </w:r>
            <w:r>
              <w:rPr>
                <w:rFonts w:hint="eastAsia" w:ascii="楷体" w:hAnsi="楷体" w:eastAsia="楷体" w:cs="楷体"/>
                <w:bCs/>
                <w:color w:val="auto"/>
                <w:sz w:val="21"/>
                <w:szCs w:val="21"/>
                <w:lang w:val="en-US" w:eastAsia="zh-CN"/>
              </w:rPr>
              <w:t>4</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对未按照规定防止或者减少消耗臭氧层物质的泄漏和排放的行政处罚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8</w:t>
            </w:r>
            <w:r>
              <w:rPr>
                <w:rFonts w:hint="eastAsia" w:ascii="楷体" w:hAnsi="楷体" w:eastAsia="楷体" w:cs="楷体"/>
                <w:bCs/>
                <w:color w:val="auto"/>
                <w:sz w:val="21"/>
                <w:szCs w:val="21"/>
                <w:lang w:val="en-US" w:eastAsia="zh-CN"/>
              </w:rPr>
              <w:t>5</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对未按照规定对消耗臭氧层物质进行回收等行为的行政处罚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86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对未按照规定进行无害化处置直接向大气排放的行政处罚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第三十七条  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87</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对违法生产、销售、使用、进出口的消耗臭氧层物质的单位及其生产设备、设施、原料及产品的行政强制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300" w:lineRule="exact"/>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第二十六条第一款  县级以上人民政府环境保护主管部门和其他有关部门进行监督检查，有权采取下列措施：</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pacing w:val="-6"/>
                <w:sz w:val="21"/>
                <w:szCs w:val="21"/>
              </w:rPr>
              <w:t>　 （五）扣押、</w:t>
            </w:r>
            <w:r>
              <w:rPr>
                <w:rFonts w:hint="eastAsia" w:ascii="楷体" w:hAnsi="楷体" w:eastAsia="楷体" w:cs="楷体"/>
                <w:bCs/>
                <w:color w:val="auto"/>
                <w:spacing w:val="-6"/>
                <w:sz w:val="21"/>
                <w:szCs w:val="21"/>
              </w:rPr>
              <w:fldChar w:fldCharType="begin"/>
            </w:r>
            <w:r>
              <w:rPr>
                <w:rFonts w:hint="eastAsia" w:ascii="楷体" w:hAnsi="楷体" w:eastAsia="楷体" w:cs="楷体"/>
                <w:bCs/>
                <w:color w:val="auto"/>
                <w:spacing w:val="-6"/>
                <w:sz w:val="21"/>
                <w:szCs w:val="21"/>
              </w:rPr>
              <w:instrText xml:space="preserve"> HYPERLINK "http://10.10.0.153/claw/ApiSearch.dll?ShowRecordText?Db=chl&amp;Id=0&amp;Gid=312764&amp;ShowLink=false&amp;PreSelectId=328233520&amp;Page=0&amp;PageSize=8&amp;orderby=1&amp;SubSelectID=329607648" \l "m_font_0" </w:instrText>
            </w:r>
            <w:r>
              <w:rPr>
                <w:rFonts w:hint="eastAsia" w:ascii="楷体" w:hAnsi="楷体" w:eastAsia="楷体" w:cs="楷体"/>
                <w:bCs/>
                <w:color w:val="auto"/>
                <w:spacing w:val="-6"/>
                <w:sz w:val="21"/>
                <w:szCs w:val="21"/>
              </w:rPr>
              <w:fldChar w:fldCharType="separate"/>
            </w:r>
            <w:r>
              <w:rPr>
                <w:rFonts w:hint="eastAsia" w:ascii="楷体" w:hAnsi="楷体" w:eastAsia="楷体" w:cs="楷体"/>
                <w:bCs/>
                <w:color w:val="auto"/>
                <w:spacing w:val="-6"/>
                <w:sz w:val="21"/>
                <w:szCs w:val="21"/>
              </w:rPr>
              <w:t>查封</w:t>
            </w:r>
            <w:r>
              <w:rPr>
                <w:rFonts w:hint="eastAsia" w:ascii="楷体" w:hAnsi="楷体" w:eastAsia="楷体" w:cs="楷体"/>
                <w:bCs/>
                <w:color w:val="auto"/>
                <w:spacing w:val="-6"/>
                <w:sz w:val="21"/>
                <w:szCs w:val="21"/>
              </w:rPr>
              <w:fldChar w:fldCharType="end"/>
            </w:r>
            <w:r>
              <w:rPr>
                <w:rFonts w:hint="eastAsia" w:ascii="楷体" w:hAnsi="楷体" w:eastAsia="楷体" w:cs="楷体"/>
                <w:bCs/>
                <w:color w:val="auto"/>
                <w:spacing w:val="-6"/>
                <w:sz w:val="21"/>
                <w:szCs w:val="21"/>
              </w:rPr>
              <w:t>违法生产、销售、使用、进出口的消耗臭氧层物质及其生产设备、设施、原料及产品</w:t>
            </w:r>
            <w:r>
              <w:rPr>
                <w:rFonts w:hint="eastAsia" w:ascii="楷体" w:hAnsi="楷体" w:eastAsia="楷体" w:cs="楷体"/>
                <w:bCs/>
                <w:color w:val="auto"/>
                <w:sz w:val="21"/>
                <w:szCs w:val="21"/>
              </w:rPr>
              <w:t>。</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88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对从事消耗臭氧层物质经营活动的单位未按规定向环境保护主管部门备案等行为的行政处罚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1.《消耗臭氧层物质管理条例》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第三十八条  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（一）依照本条例规定应当向环境保护主管部门备案而未备案的；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（二）未按照规定完整保存有关生产经营活动的原始资料的；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（三）未按时申报或者谎报、瞒报有关经营活动的数据资料的；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（四）未按照监督检查人员的要求提供必要的资料的。</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2.《消耗臭氧层物质进出口管理办法》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第七条  进出口单位应当在每年10月31日前向国家消耗臭氧层物质进出口管理机构申请下一年度进出口配额，并提交下一年度消耗臭氧层物质进出口配额申请书和年度进出口计划表。</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初次申请进出口配额的进出口单位，还应当提交法人营业执照和对外贸易经营者备案登记表，以及前三年消耗臭氧层物质进出口业绩。</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申请进出口属于危险化学品的消耗臭氧层物质的单位，还应当提交安全生产监督管理部门核发的危险化学品生产、使用或者经营许可证。</w:t>
            </w:r>
          </w:p>
          <w:p>
            <w:pPr>
              <w:snapToGrid w:val="0"/>
              <w:spacing w:line="300" w:lineRule="exact"/>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　　未按时提交上述材料或者提交材料不齐全的，国家消耗臭氧层物质进出口管理机构不予受理配额申请。</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第十条  在年度进出口配额指标内，进出口单位需要进出口消耗臭氧层物质的，应当向国家消耗臭氧层物质进出口管理机构申请领取进出口受控消耗臭氧层物质审批单，并提交下列材料：</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（一）消耗臭氧层物质进出口申请书；</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（二）对外贸易合同或者订单等相关材料，非生产企业还应当提交合法生产企业的供货证明；</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（三）国家消耗臭氧层物质进出口管理机构认为需要提供的其他材料。</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出口回收的消耗臭氧层物质的单位依法申请领取进出口受控消耗臭氧层物质审批单后，方可办理其他手续。</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特殊用途的消耗臭氧层物质的出口，进出口单位应当提交进口国政府部门出具的进口许可证或者其他官方批准文件等材料。</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第二十一条第二款  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89</w:t>
            </w:r>
          </w:p>
        </w:tc>
        <w:tc>
          <w:tcPr>
            <w:tcW w:w="1843"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对控排企业和单位、报告企业虚报、瞒报或者拒绝履行碳排放报告义务等行为的行政处罚</w:t>
            </w:r>
            <w:r>
              <w:rPr>
                <w:rFonts w:hint="eastAsia" w:ascii="楷体" w:hAnsi="楷体" w:eastAsia="楷体" w:cs="楷体"/>
                <w:bCs/>
                <w:color w:val="auto"/>
                <w:sz w:val="21"/>
                <w:szCs w:val="21"/>
                <w:lang w:val="en-US" w:eastAsia="zh-CN"/>
              </w:rPr>
              <w:t>(对照第三十九条修改）</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1.《碳排放权交易管理办法（试行）》</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p>
            <w:pPr>
              <w:spacing w:line="300" w:lineRule="exact"/>
              <w:rPr>
                <w:rFonts w:hint="eastAsia" w:ascii="楷体" w:hAnsi="楷体" w:eastAsia="楷体" w:cs="楷体"/>
                <w:bCs/>
                <w:color w:val="auto"/>
                <w:sz w:val="21"/>
                <w:szCs w:val="21"/>
              </w:rPr>
            </w:pPr>
          </w:p>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2.《广东省碳排放管理试行办法》</w:t>
            </w:r>
            <w:r>
              <w:rPr>
                <w:rFonts w:hint="eastAsia" w:ascii="楷体" w:hAnsi="楷体" w:eastAsia="楷体" w:cs="楷体"/>
                <w:bCs/>
                <w:color w:val="auto"/>
                <w:sz w:val="21"/>
                <w:szCs w:val="21"/>
                <w:lang w:val="en-US" w:eastAsia="zh-CN"/>
              </w:rPr>
              <w:t>(建议删掉）</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第七条　控排企业和单位、报告企业应当按规定编制上一年度碳排放信息报告，报省生态环境部门。</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控排企业和单位应当委托核查机构核查碳排放信息报告，配合核查机构活动，并承担核查费用。</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对企业和单位碳排放信息报告与核查报告中认定的年度碳排放量相差10%或者10万吨以上的，省生态环境部门应当进行复查。</w:t>
            </w:r>
          </w:p>
          <w:p>
            <w:pPr>
              <w:spacing w:line="300" w:lineRule="exact"/>
              <w:ind w:firstLine="420"/>
              <w:rPr>
                <w:rFonts w:hint="eastAsia" w:ascii="楷体" w:hAnsi="楷体" w:eastAsia="楷体" w:cs="楷体"/>
                <w:bCs/>
                <w:color w:val="auto"/>
                <w:sz w:val="21"/>
                <w:szCs w:val="21"/>
              </w:rPr>
            </w:pPr>
            <w:r>
              <w:rPr>
                <w:rFonts w:hint="eastAsia" w:ascii="楷体" w:hAnsi="楷体" w:eastAsia="楷体" w:cs="楷体"/>
                <w:bCs/>
                <w:color w:val="auto"/>
                <w:sz w:val="21"/>
                <w:szCs w:val="21"/>
              </w:rPr>
              <w:t>省、地级以上市生态环境部门对企业碳排放信息报告进行抽查，所需费用列入同级财政预算。</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第三十五条　违反本办法第七条规定，控排企业和单位、报告企业有下列行为之一的，由省生态环境部门责令限期改正；逾期未改正的，并处罚款：</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（二）阻碍核查机构现场核查，拒绝按规定提交相关证据的，处1万元以上3万元以下罚款；情节严重的，处5万元罚款。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90</w:t>
            </w:r>
          </w:p>
        </w:tc>
        <w:tc>
          <w:tcPr>
            <w:tcW w:w="1843"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对未按时足额清缴碳排放配额等行为的行政处罚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1.《碳排放权交易管理办法（试行）》</w:t>
            </w:r>
          </w:p>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p>
            <w:pPr>
              <w:spacing w:line="300" w:lineRule="exact"/>
              <w:rPr>
                <w:rFonts w:hint="eastAsia" w:ascii="楷体" w:hAnsi="楷体" w:eastAsia="楷体" w:cs="楷体"/>
                <w:bCs/>
                <w:color w:val="auto"/>
                <w:sz w:val="21"/>
                <w:szCs w:val="21"/>
              </w:rPr>
            </w:pP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6"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9</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对噪声污染防治设施未建成等行为的行政处罚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1.《中华人民共和国环境噪声污染防治法》                                                                                                                                                                                                                                                                                                                                                                        </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第十四条　建设项目的环境噪声污染防治设施必须与主体工程同时设计、同时施工、同时投产使用。</w:t>
            </w:r>
          </w:p>
          <w:p>
            <w:pPr>
              <w:pStyle w:val="9"/>
              <w:widowControl/>
              <w:shd w:val="clear" w:color="auto" w:fill="FFFFFF"/>
              <w:snapToGrid w:val="0"/>
              <w:spacing w:line="300" w:lineRule="exact"/>
              <w:ind w:firstLine="42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建设项目在投入生产或者使用之前，其环境噪声污染防治设施必须按照国家规定的标准和程序进行验收；达不到国家规定要求的，该建设项目不得投入生产或者使用。</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第四十八条  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2.《广东省实施&lt;中华人民共和国环境噪声污染防治法&gt;办法》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第三十一条第一款　违反本办法的规定，有下列情形之一者，由县级以上环境保护行政主管部门或者其他依照法律、法规行使环境噪声监督管理权的部门责令其改正，并根据情节轻重给予处罚：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一）违反本办法第五条规定，建设项目中需要配套建设的环境噪声污染防治设施没有建成或者没有达到国家规定的要求，擅自投入生产或者使用的，由县级以上环境保护行政主管部门责令限期改正，处20万元以上100万元以下罚款；逾期不改正的，处100万元以上200万元以下罚款；对直接负责的主管人员和其他责任人员，处5万元以上20万元以下罚款；造成重大环境污染或者生态破坏的，责令停止生产或者使用，或者报经有批准权的人民政府批准，责令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9</w:t>
            </w:r>
            <w:r>
              <w:rPr>
                <w:rFonts w:hint="eastAsia" w:ascii="楷体" w:hAnsi="楷体" w:eastAsia="楷体" w:cs="楷体"/>
                <w:bCs/>
                <w:color w:val="auto"/>
                <w:sz w:val="21"/>
                <w:szCs w:val="21"/>
                <w:lang w:val="en-US" w:eastAsia="zh-CN"/>
              </w:rPr>
              <w:t>2</w:t>
            </w:r>
          </w:p>
        </w:tc>
        <w:tc>
          <w:tcPr>
            <w:tcW w:w="1843"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对拒报或者谎报规定环境噪声排放申报事项的行政处罚</w:t>
            </w:r>
          </w:p>
        </w:tc>
        <w:tc>
          <w:tcPr>
            <w:tcW w:w="70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1.《中华人民共和国环境噪声污染防治法》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第四十九条  违反本法规定，拒报或者谎报规定的环境噪声排放申报事项的，县级以上地方人民政府生态环境主管部门可以根据不同情节，给予警告或者处以罚款。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2.《广东省实施&lt;中华人民共和国环境噪声污染防治法&gt;办法》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第七条　在工业生产中因使用固定的设备造成环境噪声污染的单位和个体工商户，必须向所在地的县级以上环境保护行政主管部门申报拥有造成环境噪声污染的设备的种类、数量以及在正常作业条件下所发出的噪声值和防治环境噪声污染的设施情况。</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造成环境噪声污染的设备的种类、数量、噪声值和防治设施有重大改变的，必须在改变的15日前申报，并采取有效的防治措施。</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第三十一条第一款　违反本办法的规定，有下列情形之一者，由县级以上环境保护行政主管部门或者其他依照法律、法规行使环境噪声监督管理权的部门责令其改正，并根据情节轻重给予处罚：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（二）违反本办法第六、七条规定，拒报或谎报有关环境噪声排放申报登记事项的，由县级以上环境保护行政主管部门给予警告或者处300元以上3000元以下罚款。</w:t>
            </w:r>
          </w:p>
        </w:tc>
        <w:tc>
          <w:tcPr>
            <w:tcW w:w="1066"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w:t>
            </w:r>
            <w:r>
              <w:rPr>
                <w:rFonts w:hint="eastAsia" w:ascii="楷体" w:hAnsi="楷体" w:eastAsia="楷体" w:cs="楷体"/>
                <w:bCs/>
                <w:color w:val="auto"/>
                <w:sz w:val="21"/>
                <w:szCs w:val="21"/>
                <w:lang w:val="en-US" w:eastAsia="zh-CN"/>
              </w:rPr>
              <w:t>县（市、区）镇（政府）街</w:t>
            </w:r>
            <w:r>
              <w:rPr>
                <w:rFonts w:hint="eastAsia" w:ascii="楷体" w:hAnsi="楷体" w:eastAsia="楷体" w:cs="楷体"/>
                <w:bCs/>
                <w:color w:val="auto"/>
                <w:sz w:val="21"/>
                <w:szCs w:val="21"/>
                <w:lang w:eastAsia="zh-CN"/>
              </w:rPr>
              <w:t>道（办事处）、市生态环境部门</w:t>
            </w:r>
          </w:p>
        </w:tc>
        <w:tc>
          <w:tcPr>
            <w:tcW w:w="1878"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w:t>
            </w:r>
            <w:r>
              <w:rPr>
                <w:rFonts w:hint="eastAsia" w:ascii="楷体" w:hAnsi="楷体" w:eastAsia="楷体" w:cs="楷体"/>
                <w:bCs/>
                <w:color w:val="auto"/>
                <w:sz w:val="21"/>
                <w:szCs w:val="21"/>
                <w:lang w:val="en-US" w:eastAsia="zh-CN"/>
              </w:rPr>
              <w:t>县（市、区）镇（政府）街道（办事处）【备注：《汕尾市人民政</w:t>
            </w:r>
            <w:r>
              <w:rPr>
                <w:rFonts w:hint="eastAsia" w:ascii="楷体" w:hAnsi="楷体" w:eastAsia="楷体" w:cs="楷体"/>
                <w:bCs/>
                <w:color w:val="auto"/>
                <w:sz w:val="21"/>
                <w:szCs w:val="21"/>
                <w:lang w:eastAsia="zh-CN"/>
              </w:rPr>
              <w:t>府关于乡镇街道实行综合行政执法的公告（第三批）》下放编号为440213042000】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9</w:t>
            </w:r>
            <w:r>
              <w:rPr>
                <w:rFonts w:hint="eastAsia" w:ascii="楷体" w:hAnsi="楷体" w:eastAsia="楷体" w:cs="楷体"/>
                <w:bCs/>
                <w:color w:val="auto"/>
                <w:sz w:val="21"/>
                <w:szCs w:val="21"/>
                <w:lang w:val="en-US" w:eastAsia="zh-CN"/>
              </w:rPr>
              <w:t>3</w:t>
            </w:r>
          </w:p>
        </w:tc>
        <w:tc>
          <w:tcPr>
            <w:tcW w:w="1843"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对擅自拆除或者闲置噪声污染防治设施导致环境噪声超标的行政处罚</w:t>
            </w:r>
          </w:p>
        </w:tc>
        <w:tc>
          <w:tcPr>
            <w:tcW w:w="70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1.《中华人民共和国环境噪声污染防治法》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第十五条  产生环境噪声污染的企业事业单位，必须保持防治环境噪声污染的设施的正常使用；拆除或者闲置环境噪声污染防治设施的，必须事先报经所在地的县级以上地方人民政府生态环境主管部门批准。</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第五十条  违反本法第十五条的规定，未经生态环境主管部门批准，擅自拆除或者闲置环境噪声污染防治设施，致使环境噪声排放超过规定标准的，由县级以上地方人民政府生态环境主管部门责令改正，并处罚款。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2.《污染源自动监控管理办法》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第十八条第一款  违反本办法规定，有下列行为之一的，由县级以上地方环境保护部门按以下规定处理：</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（三）未经环境保护部门批准，擅自拆除、闲置、破坏环境噪声排放自动监控系统的，致使环境噪声排放超过规定标准的。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第二款  有前款第（三）项行为的，依据《环境噪声污染防治法》第五十条的规定，责令改正，处3万元以下罚款。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3.《广东省实施&lt;中华人民共和国环境噪声污染防治法&gt;办法》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第八条　产生环境噪声污染的单位和个体工商户，必须保持防治环境噪声污染的设施的正常使用；拆除或者闲置环境噪声污染防治设施的，必须提前15日向原审批的环境保护行政主管部门申请，环境保护行政主管部门应在接到申请后7日内予以答复；因事故停止使用的，应立即采取措施，减少或停止噪声排放，并于24小时内向原审批的环境保护行政主管部门报告。</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第三十一条第一款　违反本办法的规定，有下列情形之一者，由县级以上环境保护行政主管部门或者其他依照法律、法规行使环境噪声监督管理权的部门责令其改正，并根据情节轻重给予处罚：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（三）违反本办法第八条规定，未经批准擅自拆除或者闲置环境噪声污染防治设施的，由县级以上环境保护行政主管部门责令限期改正，并处以5万元以上10万元以下罚款。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4.《广东省环境保护条例》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第二十三条第二款  企业事业单位和其他生产经营者不得擅自拆除、闲置防治污染设施。确需拆除、闲置的，应当提前十五日向生态环境主管部门书面申请，经批准后方可拆除、闲置；生态环境主管部门应当自接到申请之日起十个工作日内作出决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第六十七条第二款  违反本条例第二十三条第三款规定，企业事业单位和其他生产经营者未经批准擅自拆除、闲置环境噪声污染防治设施的，由县级以上生态环境主管部门责令限期改正，并处五万元以上十万元以下罚款。</w:t>
            </w:r>
          </w:p>
        </w:tc>
        <w:tc>
          <w:tcPr>
            <w:tcW w:w="1066"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w:t>
            </w:r>
            <w:r>
              <w:rPr>
                <w:rFonts w:hint="eastAsia" w:ascii="楷体" w:hAnsi="楷体" w:eastAsia="楷体" w:cs="楷体"/>
                <w:bCs/>
                <w:color w:val="auto"/>
                <w:sz w:val="21"/>
                <w:szCs w:val="21"/>
                <w:lang w:val="en-US" w:eastAsia="zh-CN"/>
              </w:rPr>
              <w:t>县（市、区）</w:t>
            </w:r>
            <w:r>
              <w:rPr>
                <w:rFonts w:hint="eastAsia" w:ascii="楷体" w:hAnsi="楷体" w:eastAsia="楷体" w:cs="楷体"/>
                <w:bCs/>
                <w:color w:val="auto"/>
                <w:sz w:val="21"/>
                <w:szCs w:val="21"/>
                <w:lang w:eastAsia="zh-CN"/>
              </w:rPr>
              <w:t>镇（政府）街道（办事处）、市生态环境部门</w:t>
            </w:r>
          </w:p>
        </w:tc>
        <w:tc>
          <w:tcPr>
            <w:tcW w:w="1878"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w:t>
            </w:r>
            <w:r>
              <w:rPr>
                <w:rFonts w:hint="eastAsia" w:ascii="楷体" w:hAnsi="楷体" w:eastAsia="楷体" w:cs="楷体"/>
                <w:bCs/>
                <w:color w:val="auto"/>
                <w:sz w:val="21"/>
                <w:szCs w:val="21"/>
                <w:lang w:val="en-US" w:eastAsia="zh-CN"/>
              </w:rPr>
              <w:t>县（市、区）</w:t>
            </w:r>
            <w:r>
              <w:rPr>
                <w:rFonts w:hint="eastAsia" w:ascii="楷体" w:hAnsi="楷体" w:eastAsia="楷体" w:cs="楷体"/>
                <w:bCs/>
                <w:color w:val="auto"/>
                <w:sz w:val="21"/>
                <w:szCs w:val="21"/>
                <w:lang w:eastAsia="zh-CN"/>
              </w:rPr>
              <w:t>镇（政府）街道（办事处）【备注：《《汕尾市人民政府关于乡镇街道实行综合行政执法的公告（第三批）》下放编号为440213043000、440213023000】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94</w:t>
            </w:r>
          </w:p>
        </w:tc>
        <w:tc>
          <w:tcPr>
            <w:tcW w:w="1843"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对经限期治理逾期未完成噪声污染治理任务的行政处罚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default" w:ascii="楷体" w:hAnsi="楷体" w:eastAsia="宋体" w:cs="楷体"/>
                <w:bCs/>
                <w:color w:val="auto"/>
                <w:sz w:val="21"/>
                <w:szCs w:val="21"/>
                <w:lang w:val="en-US" w:eastAsia="zh-CN"/>
              </w:rPr>
            </w:pPr>
            <w:r>
              <w:rPr>
                <w:rFonts w:hint="eastAsia" w:ascii="楷体" w:hAnsi="楷体" w:eastAsia="楷体" w:cs="楷体"/>
                <w:bCs/>
                <w:color w:val="auto"/>
                <w:sz w:val="21"/>
                <w:szCs w:val="21"/>
              </w:rPr>
              <w:t>1.《中华人民共和国环境噪声污染防治法》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第十七条  对于在噪声敏感建筑物集中区域内造成严重环境噪声污染的企业事业单位，限期治理。</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被限期治理的单位必须按期完成治理任务。限期治理由县级以上人民政府按照国务院规定的权限决定。</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对小型企业事业单位的限期治理，可以由县级以上人民政府在国务院规定的权限内授权其生态环境主管部门决定。</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第五十二条  违反本法第十七条的规定，对经限期治理逾期未完成治理任务的企业事业单位，除依照国家规定加收超标准排污费外，可以根据所造成的危害后果处以罚款，或者责令停业、搬迁、关闭。</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前款规定的罚款由生态环境主管部门决定。责令停业、搬迁、关闭由县级以上人民政府按照国务院规定的权限决定。</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2.《广东省实施&lt;中华人民共和国环境噪声污染防治法&gt;办法》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第十三条　对排放噪声造成严重污染和扰民的单位和个体工商户必须限期治理。</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中央或者省人民政府管辖的单位的限期治理，由省人民政府决定。市人民政府管辖的单位的限期治理，由市人民政府决定。县及县以下人民政府管辖的单位的限期治理，由县人民政府决定。小型企业事业单位和个体工商户的限期治理由县级以上环境保护行政主管部门决定。</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第十四条　禁止在噪声敏感建筑物集中区域设立产生噪声污染的工业生产项目；对已设立的，由县级以上人民政府或者环境保护行政主管部门按照规定权限作出决定，责令其限期治理；对产生噪声污染的经营活动，由县级以上环境保护行政主管部门责令整改。</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噪声敏感建筑物集中区域的划定，由市、县级环境保护行政主管部门会同有关部门提出，报同级人民政府批准，并抄报上一级环境保护行政主管部门备案。</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第三十一条第一款　违反本办法的规定，有下列情形之一者，由县级以上环境保护行政主管部门或者其他依照法律、法规行使环境噪声监督管理权的部门责令其改正，并根据情节轻重给予处罚：</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六）违反本办法第十三、十四条规定，对经限期治理逾期未完成治理任务的企业事业单位或者个体工商户，除依照国家规定加收超标准排污费外，可以根据所造成的危害和损失处以1万元以上10万元以下的罚款，或者责令其停业、搬迁、关闭。罚款由环境保护行政主管部门决定。责令停业、搬迁、关闭由作出限期治理决定的人民政府决定或者由作出限期治理决定的环境保护行政主管部门报请人民政府决定；责令中央直接管辖的企业事业单位停业、搬迁、关闭的，须报经国务院批准。</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bookmarkStart w:id="5" w:name="_Hlk49180828"/>
            <w:r>
              <w:rPr>
                <w:rFonts w:hint="eastAsia" w:ascii="楷体" w:hAnsi="楷体" w:eastAsia="楷体" w:cs="楷体"/>
                <w:bCs/>
                <w:color w:val="auto"/>
                <w:sz w:val="21"/>
                <w:szCs w:val="21"/>
                <w:lang w:val="en-US" w:eastAsia="zh-CN"/>
              </w:rPr>
              <w:t>95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对不遵守固体废物有关规定等行为的行政处罚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第一百零二条　违反本法规定，有下列行为之一，由生态环境主管部门责令改正，处以罚款，没收违法所得；情节严重的，报经有批准权的人民政府批准，可以责令停业或者关闭：</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（二）生活垃圾处理单位未按照国家有关规定安装使用监测设备、实时监测污染物的排放情况并公开污染排放数据的；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（三）将列入限期淘汰名录被淘汰的设备转让给他人使用的；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（四）在生态保护红线区域、永久基本农田集中区域和其他需要特别保护的区域内，建设工业固体废物、危险废物集中贮存、利用、处置的设施、场所和生活垃圾填埋场的；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（五）转移固体废物出省、自治区、直辖市行政区域贮存、处置未经批准的；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（六）转移固体废物出省、自治区、直辖市行政区域利用未报备案的；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（七）擅自倾倒、堆放、丢弃、遗撒工业固体废物，或者未采取相应防范措施，造成工业固体废物扬散、流失、渗漏或者其他环境污染的；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（八）产生工业固体废物的单位未建立固体废物管理台账并如实记录的；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（九）产生工业固体废物的单位违反本法规定委托他人运输、利用、处置工业固体废物的；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（十）贮存工业固体废物未采取符合国家环境保护标准的防护措施的；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（十一）单位和其他生产经营者违反固体废物管理其他要求，污染环境、破坏生态的。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2.《电子废物污染环境防治管理办法》</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  列入名录（包括临时名录）的单位（包括个体工商户）违反《中华人民共和国固体废物污染环境防治法》等有关法律、行政法规规定，有造成固体废物或液态废物严重污染环境的下列情形之一的，由所在地县级以上人民政府环境保护行政主管部门依据《中华人民共和国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pPr>
              <w:pStyle w:val="9"/>
              <w:widowControl/>
              <w:shd w:val="clear" w:color="auto" w:fill="FFFFFF"/>
              <w:snapToGrid w:val="0"/>
              <w:spacing w:line="29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（一）危害生活饮用水水源的；</w:t>
            </w:r>
          </w:p>
          <w:p>
            <w:pPr>
              <w:pStyle w:val="9"/>
              <w:widowControl/>
              <w:shd w:val="clear" w:color="auto" w:fill="FFFFFF"/>
              <w:snapToGrid w:val="0"/>
              <w:spacing w:line="29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（二）造成地下水或者土壤重金属环境污染的；</w:t>
            </w:r>
          </w:p>
          <w:p>
            <w:pPr>
              <w:pStyle w:val="9"/>
              <w:widowControl/>
              <w:shd w:val="clear" w:color="auto" w:fill="FFFFFF"/>
              <w:snapToGrid w:val="0"/>
              <w:spacing w:line="29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（三）因危险废物扬散、流失、渗漏造成环境污染的；</w:t>
            </w:r>
          </w:p>
          <w:p>
            <w:pPr>
              <w:pStyle w:val="9"/>
              <w:widowControl/>
              <w:shd w:val="clear" w:color="auto" w:fill="FFFFFF"/>
              <w:snapToGrid w:val="0"/>
              <w:spacing w:line="29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（四）造成环境功能丧失无法恢复环境原状的；</w:t>
            </w:r>
          </w:p>
          <w:p>
            <w:pPr>
              <w:pStyle w:val="9"/>
              <w:widowControl/>
              <w:shd w:val="clear" w:color="auto" w:fill="FFFFFF"/>
              <w:snapToGrid w:val="0"/>
              <w:spacing w:line="29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（五）其他造成固体废物或者液态废物严重污染环境的情形。</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3.《广东省固体废物污染环境防治条例》</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禁止下列污染环境的行为：</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（三）使用不符合国家和地方相关技术规范的场所堆放、贮存、处置固体废物。</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pacing w:val="-11"/>
                <w:sz w:val="21"/>
                <w:szCs w:val="21"/>
              </w:rPr>
              <w:t>第五十二条第三项  违反本条例第三十二条第三项的规定，使用不符合国家和地方相关技术规范的场所堆放、贮存、处置固体废物的，由所在地县级以上人民政府确定的监督管理部门责令限期改正，处一万元以上十万元以下罚款。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bookmarkEnd w:id="5"/>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697" w:type="dxa"/>
            <w:noWrap w:val="0"/>
            <w:vAlign w:val="center"/>
          </w:tcPr>
          <w:p>
            <w:pPr>
              <w:pStyle w:val="9"/>
              <w:widowControl/>
              <w:shd w:val="clear" w:color="auto" w:fill="FFFFFF"/>
              <w:snapToGrid w:val="0"/>
              <w:spacing w:line="290" w:lineRule="exact"/>
              <w:jc w:val="both"/>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96</w:t>
            </w:r>
          </w:p>
        </w:tc>
        <w:tc>
          <w:tcPr>
            <w:tcW w:w="1843"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对使用未经生态环境主管部门批准的设施焚烧处理固体废物等行为的行政处罚                                                 </w:t>
            </w:r>
          </w:p>
        </w:tc>
        <w:tc>
          <w:tcPr>
            <w:tcW w:w="709"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1.《广东省固体废物污染环境防治条例》</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禁止下列污染环境的行为：</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（二）使用未经生态环境主管部门批准的设施焚烧处理固体废物。</w:t>
            </w:r>
          </w:p>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第五十二条第二款  违反本条例第三十二条第二项规定，使用未经生态环境主管部门批准的设施焚烧处理固体废物的，由所在地县级以上人民政府生态环境主管部门责令停止违法行为，消除污染，对单位处一万元以上十万元以下的罚款，对个人处五百元以上二千元以下的罚款。</w:t>
            </w:r>
          </w:p>
        </w:tc>
        <w:tc>
          <w:tcPr>
            <w:tcW w:w="1066"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w:t>
            </w:r>
            <w:r>
              <w:rPr>
                <w:rFonts w:hint="eastAsia" w:ascii="楷体" w:hAnsi="楷体" w:eastAsia="楷体" w:cs="楷体"/>
                <w:bCs/>
                <w:color w:val="auto"/>
                <w:sz w:val="21"/>
                <w:szCs w:val="21"/>
                <w:lang w:val="en-US" w:eastAsia="zh-CN"/>
              </w:rPr>
              <w:t>县（市、区）</w:t>
            </w:r>
            <w:r>
              <w:rPr>
                <w:rFonts w:hint="eastAsia" w:ascii="楷体" w:hAnsi="楷体" w:eastAsia="楷体" w:cs="楷体"/>
                <w:bCs/>
                <w:color w:val="auto"/>
                <w:sz w:val="21"/>
                <w:szCs w:val="21"/>
                <w:lang w:eastAsia="zh-CN"/>
              </w:rPr>
              <w:t>镇（政府）街道（办事处）、市生态环境部门</w:t>
            </w:r>
          </w:p>
        </w:tc>
        <w:tc>
          <w:tcPr>
            <w:tcW w:w="1878"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各</w:t>
            </w:r>
            <w:r>
              <w:rPr>
                <w:rFonts w:hint="eastAsia" w:ascii="楷体" w:hAnsi="楷体" w:eastAsia="楷体" w:cs="楷体"/>
                <w:bCs/>
                <w:color w:val="auto"/>
                <w:sz w:val="21"/>
                <w:szCs w:val="21"/>
                <w:lang w:val="en-US" w:eastAsia="zh-CN"/>
              </w:rPr>
              <w:t>县（市、区）</w:t>
            </w:r>
            <w:r>
              <w:rPr>
                <w:rFonts w:hint="eastAsia" w:ascii="楷体" w:hAnsi="楷体" w:eastAsia="楷体" w:cs="楷体"/>
                <w:bCs/>
                <w:color w:val="auto"/>
                <w:sz w:val="21"/>
                <w:szCs w:val="21"/>
                <w:lang w:eastAsia="zh-CN"/>
              </w:rPr>
              <w:t>镇（政府）街道（办事处）【备注：《汕尾市人民政府关于乡镇街道实行综合行政执法的公告（第三批）》下放编号为440213212000】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97</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对矿业固体废物贮存设施停止使用后未按规定封场的行政处罚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第一百一十条  尾矿、煤矸石、废石等矿业固体废物贮存设施停止使用后，未按照国家有关环境保护规定进行封场的，由生态环境主管部门责令改正，处二十万元以上一百万元以下的罚款。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98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对不遵守危险废物有关规定等行为的行政处罚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w:t>
            </w:r>
            <w:bookmarkStart w:id="6" w:name="_Hlk49180888"/>
            <w:r>
              <w:rPr>
                <w:rFonts w:hint="eastAsia" w:ascii="楷体" w:hAnsi="楷体" w:eastAsia="楷体" w:cs="楷体"/>
                <w:bCs/>
                <w:color w:val="auto"/>
                <w:sz w:val="21"/>
                <w:szCs w:val="21"/>
              </w:rPr>
              <w:t>《中华人民共和国固体废物污染环境防治法》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（一）未按照规定设置危险废物识别标志的；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（二）未按照国家有关规定制定危险废物管理计划或者申报危险废物有关资料的；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（三）擅自倾倒、堆放危险废物的；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（四）将危险废物提供或者委托给无许可证的单位或者其他生产经营者从事经营活动的；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（六）未按照国家环境保护标准贮存、利用、处置危险废物或者将危险废物混入非危险废物中贮存的；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（七）未经安全性处置，混合收集、贮存、运输、处置具有不相容性质的危险废物的；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（八）将危险废物与旅客在同一运输工具上载运的；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（九）未经消除污染处理，将收集、贮存、运输、处置危险废物的场所、设施、设备和容器、包装物及其他物品转作他用的；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（十）未采取相应防范措施，造成危险废物扬散、流失、渗漏或者其他环境污染的；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（十一）在运输过程中沿途丢弃、遗撒危险废物的；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（十二）未制定危险废物意外事故防范措施和应急预案的；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（十三）未按照国家有关规定建立危险废物管理台账并如实记录的。</w:t>
            </w:r>
          </w:p>
          <w:p>
            <w:pPr>
              <w:pStyle w:val="9"/>
              <w:widowControl/>
              <w:shd w:val="clear" w:color="auto" w:fill="FFFFFF"/>
              <w:snapToGrid w:val="0"/>
              <w:spacing w:line="300" w:lineRule="exact"/>
              <w:ind w:firstLine="432"/>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bookmarkEnd w:id="6"/>
            <w:r>
              <w:rPr>
                <w:rFonts w:hint="eastAsia" w:ascii="楷体" w:hAnsi="楷体" w:eastAsia="楷体" w:cs="楷体"/>
                <w:bCs/>
                <w:color w:val="auto"/>
                <w:sz w:val="21"/>
                <w:szCs w:val="21"/>
              </w:rPr>
              <w:t xml:space="preserve"> </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2.《广东省固体废物污染环境防治条例》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第四十五条第二款　从事机动车维修的企业事业单位和其他生产经营者应当执行危险废物管理制度，按照有关规定建设危险废物收集、贮存设施并采取有效防治污染措施。</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第五十三条  违反本条例有关危险废物污染环境防治的规定，有下列行为之一的，由县级以上人民政府确定的监督管理部门责令停止违法行为，限期改正；拒不改正的，处以一万元以上十万元以下罚款：</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（三）违反本条例第四十五条第二款规定，未按照有关规定建设危险废物收集、贮存设施并采取有效防治污染措施的。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99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对未按规定申领、填写危险废物转移联单等行为的行政处罚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pStyle w:val="9"/>
              <w:widowControl/>
              <w:shd w:val="clear" w:color="auto" w:fill="FFFFFF"/>
              <w:snapToGrid w:val="0"/>
              <w:spacing w:line="300" w:lineRule="exact"/>
              <w:ind w:firstLine="210" w:firstLineChars="1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（五）未按照国家有关规定填写、运行危险废物转移联单或者未经批准擅自转移危险废物的。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100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对未按规定填写、运行、保管危险废物出口转移单据等行为的行政处罚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bookmarkStart w:id="7" w:name="12"/>
            <w:r>
              <w:rPr>
                <w:rFonts w:hint="eastAsia" w:ascii="楷体" w:hAnsi="楷体" w:eastAsia="楷体" w:cs="楷体"/>
                <w:bCs/>
                <w:color w:val="auto"/>
                <w:sz w:val="21"/>
                <w:szCs w:val="21"/>
              </w:rPr>
              <w:t>1.</w:t>
            </w:r>
            <w:bookmarkEnd w:id="7"/>
            <w:r>
              <w:rPr>
                <w:rFonts w:hint="eastAsia" w:ascii="楷体" w:hAnsi="楷体" w:eastAsia="楷体" w:cs="楷体"/>
                <w:bCs/>
                <w:smallCaps/>
                <w:color w:val="auto"/>
                <w:sz w:val="21"/>
                <w:szCs w:val="21"/>
              </w:rPr>
              <w:t>《</w:t>
            </w:r>
            <w:r>
              <w:rPr>
                <w:rFonts w:hint="eastAsia" w:ascii="楷体" w:hAnsi="楷体" w:eastAsia="楷体" w:cs="楷体"/>
                <w:bCs/>
                <w:color w:val="auto"/>
                <w:sz w:val="21"/>
                <w:szCs w:val="21"/>
              </w:rPr>
              <w:t>危险废物出口核准管理办法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第十二条  危险废物出口者应当对每一批出口的危险废物，填写《危险废物越境转移-转移单据》，一式二份。</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转移单据应当随出口的危险废物从转移起点直至处置或者利用地点，并由危险废物出口者、承运人和进口国（地区）的进口者、处置者或者利用者及有关国家（地区）海关部门填写相关信息。</w:t>
            </w:r>
          </w:p>
          <w:p>
            <w:pPr>
              <w:snapToGrid w:val="0"/>
              <w:spacing w:line="300" w:lineRule="exact"/>
              <w:rPr>
                <w:rFonts w:hint="eastAsia" w:ascii="楷体" w:hAnsi="楷体" w:eastAsia="楷体" w:cs="楷体"/>
                <w:bCs/>
                <w:color w:val="auto"/>
                <w:spacing w:val="-6"/>
                <w:sz w:val="21"/>
                <w:szCs w:val="21"/>
              </w:rPr>
            </w:pPr>
            <w:r>
              <w:rPr>
                <w:rFonts w:hint="eastAsia" w:ascii="楷体" w:hAnsi="楷体" w:eastAsia="楷体" w:cs="楷体"/>
                <w:bCs/>
                <w:color w:val="auto"/>
                <w:sz w:val="21"/>
                <w:szCs w:val="21"/>
              </w:rPr>
              <w:t>　　</w:t>
            </w:r>
            <w:r>
              <w:rPr>
                <w:rFonts w:hint="eastAsia" w:ascii="楷体" w:hAnsi="楷体" w:eastAsia="楷体" w:cs="楷体"/>
                <w:bCs/>
                <w:color w:val="auto"/>
                <w:spacing w:val="-6"/>
                <w:sz w:val="21"/>
                <w:szCs w:val="21"/>
              </w:rPr>
              <w:t>危险废物出口者应当将信息填写完整的转移单据，一份报国务院环境保护行政主管部门，一份自留存档。</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w:t>
            </w:r>
            <w:r>
              <w:rPr>
                <w:rFonts w:hint="eastAsia" w:ascii="楷体" w:hAnsi="楷体" w:eastAsia="楷体" w:cs="楷体"/>
                <w:bCs/>
                <w:color w:val="auto"/>
                <w:spacing w:val="-11"/>
                <w:sz w:val="21"/>
                <w:szCs w:val="21"/>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r>
              <w:rPr>
                <w:rFonts w:hint="eastAsia" w:ascii="楷体" w:hAnsi="楷体" w:eastAsia="楷体" w:cs="楷体"/>
                <w:bCs/>
                <w:color w:val="auto"/>
                <w:sz w:val="21"/>
                <w:szCs w:val="21"/>
              </w:rPr>
              <w:t>。</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第二十三条 </w:t>
            </w:r>
            <w:r>
              <w:rPr>
                <w:rFonts w:hint="eastAsia" w:ascii="楷体" w:hAnsi="楷体" w:eastAsia="楷体" w:cs="楷体"/>
                <w:bCs/>
                <w:color w:val="auto"/>
                <w:sz w:val="21"/>
                <w:szCs w:val="21"/>
              </w:rPr>
              <w:t xml:space="preserve">违反本办法规定，有下列行为之一的，由县级以上人民政府环境保护行政主管部门责令改正，并处以罚款： </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（一）未按规定填写转移单据的；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（二）未按规定运行转移单据的；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（三）未按规定的存档期限保管转移单据的。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　　有前款第（一）项、第（二）项、第（三）项行为的，处3万元以下罚款；有前款第（四）项行为的，依据《固体废物污染环境防治法》第七十条的规定，予以处罚。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10</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对危险废物经营单位未按要求执行经营情况记录簿制度等行为的行政处罚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1.《危险废物经营许可证管理办法》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第二十六条  违反本办法第十八条规定的，由县级以上地方人民政府环境保护主管部门责令限期改正，给予警告；逾期不改正的，由原发证机关暂扣或者吊销危险废物经营许可证。</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2.《广东省固体废物污染环境防治条例》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危险废物经营单位应当建立危险废物经营情况档案，详细记录收集、贮存、利用、处置危险废物的种类、来源、去向、成分和有无发生突发环境事件等事项。危险废物经营情况档案应当保存十年以上。</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第五十条  违反本条例规定，企业事业单位和其他生产经营者有下列行为之一的，由县级以上人民政府生态环境主管部门责令限期改正，处五千元以上五万元以下罚款：</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（四）违反本条例第三十六条规定，未按照规定建立和保存危险废物经营情况档案的。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第五十三条  违反本条例有关危险废物污染环境防治的规定，有下列行为之一的，由县级以上人民政府确定的监督管理部门责令停止违法行为，限期改正；拒不改正的，处以一万元以上十万元以下罚款：</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（一）违反本条例第三十六条第三款规定，以填埋方式处置危险废物的经营单位终止经营活动后未依法将危险废物经营情况档案移交存档的。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10</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对未按照规定处置其产生的危险废物被责令改正后拒不改正的行政强制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10</w:t>
            </w:r>
            <w:r>
              <w:rPr>
                <w:rFonts w:hint="eastAsia" w:ascii="楷体" w:hAnsi="楷体" w:eastAsia="楷体" w:cs="楷体"/>
                <w:bCs/>
                <w:color w:val="auto"/>
                <w:sz w:val="21"/>
                <w:szCs w:val="21"/>
                <w:lang w:val="en-US" w:eastAsia="zh-CN"/>
              </w:rPr>
              <w:t>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对无证或不按照经营许可证规定从事收集、贮存、利用、处置危险废物经营活动的行政处罚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2.《危险废物经营许可证管理办法》</w:t>
            </w:r>
          </w:p>
          <w:p>
            <w:pPr>
              <w:pStyle w:val="9"/>
              <w:widowControl/>
              <w:shd w:val="clear" w:color="auto" w:fill="FFFFFF"/>
              <w:snapToGrid w:val="0"/>
              <w:spacing w:line="300" w:lineRule="exact"/>
              <w:jc w:val="both"/>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第十二条  有下列情形之一的，危险废物经营单位应当按照原申请程序，重新申请领取危险废物经营许可证：</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（一）改变危险废物经营方式的；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（二）增加危险废物类别的；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（三）新建或者改建、扩建原有危险废物经营设施的；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（四）经营危险废物超过原批准年经营规模20%以上的。</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  违反本办法第十二条、第十三条第二款规定的，由县级以上地方人民政府环境保护主管部门责令停止违法行为；有违法所得的，没收违法所得。</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104</w:t>
            </w:r>
          </w:p>
        </w:tc>
        <w:tc>
          <w:tcPr>
            <w:tcW w:w="1843"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对伪造、变造、转让危险废物经营许可证的行政处罚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1.《危险废物经营许可证管理办法》</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第十五条第四款  禁止伪造、变造、转让危险废物经营许可证。</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第二十五条第二款  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05</w:t>
            </w:r>
          </w:p>
        </w:tc>
        <w:tc>
          <w:tcPr>
            <w:tcW w:w="1843"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对违法新、改、建煤矿及选煤厂，违反煤矸石综合利用有关规定对环境造成污染等行为的行政处罚</w:t>
            </w:r>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第一百一十条　尾矿、煤矸石、废石等矿业固体废物贮存设施停止使用后，未按照国家有关环境保护规定进行封场的，由生态环境主管部门责令改正，处二十万元以上一百万元以下的罚款。</w:t>
            </w:r>
          </w:p>
          <w:p>
            <w:pPr>
              <w:snapToGrid w:val="0"/>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2.《煤矸石综合利用管理办法》</w:t>
            </w:r>
            <w:r>
              <w:rPr>
                <w:rFonts w:hint="eastAsia" w:ascii="楷体" w:hAnsi="楷体" w:eastAsia="楷体" w:cs="楷体"/>
                <w:bCs/>
                <w:color w:val="auto"/>
                <w:sz w:val="21"/>
                <w:szCs w:val="21"/>
                <w:lang w:eastAsia="zh-CN"/>
              </w:rPr>
              <w:t>（</w:t>
            </w:r>
            <w:r>
              <w:rPr>
                <w:rFonts w:hint="eastAsia" w:ascii="楷体" w:hAnsi="楷体" w:eastAsia="楷体" w:cs="楷体"/>
                <w:bCs/>
                <w:color w:val="auto"/>
                <w:sz w:val="21"/>
                <w:szCs w:val="21"/>
                <w:lang w:val="en-US" w:eastAsia="zh-CN"/>
              </w:rPr>
              <w:t>建议删除）</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第十条  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第十二条  利用煤矸石进行土地复垦时，应严格按照《土地复垦条例》和国土、环境保护等相关部门出台的有关规定执行，遵守相关技术规范、质量控制标准和环保要求。</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第十六条  下列产品和工程项目，应当符合国家或行业有关质量、环境、节能和安全标准：</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（一）利用煤矸石生产的建筑材料或其他与煤矸石综合利用相关的产品；</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（二）煤矸石井下充填置换工程；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（三）利用煤矸石或制品的建筑、道路等工程；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（四）其他与煤矸石综合利用相关的工程项目。</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  违反本办法第十条规定，新建（改扩建）煤矿或煤炭洗选企业建设永久性煤矸石堆场的或不符合《煤炭工程项目建设用地指标》要求的，由国土资源等部门监督其限期整改。</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06</w:t>
            </w:r>
          </w:p>
        </w:tc>
        <w:tc>
          <w:tcPr>
            <w:tcW w:w="1843" w:type="dxa"/>
            <w:noWrap w:val="0"/>
            <w:vAlign w:val="center"/>
          </w:tcPr>
          <w:p>
            <w:pPr>
              <w:spacing w:line="300" w:lineRule="exact"/>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对新建电厂兴建永久性储灰场对环境造成污染等行为的行政处罚</w:t>
            </w:r>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1.《粉煤灰综合利用管理办法》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第二十三条  新建电厂兴建永久性储灰场违反第十一条规定的，由国土资源等部门监督其限期整改。对环境造成污染的，由环境保护部门依法予以处罚。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07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对粉煤灰运输造成污染等行为的行政处罚</w:t>
            </w:r>
          </w:p>
        </w:tc>
        <w:tc>
          <w:tcPr>
            <w:tcW w:w="709" w:type="dxa"/>
            <w:noWrap w:val="0"/>
            <w:vAlign w:val="center"/>
          </w:tcPr>
          <w:p>
            <w:pPr>
              <w:pStyle w:val="9"/>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第一百零二条　违反本法规定，有下列行为之一，由生态环境主管部门责令改正，处以罚款，没收违法所得；情节严重的，报经有批准权的人民政府批准，可以责令停业或者关闭：</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（五）转移固体废物出省、自治区、直辖市行政区域贮存、处置未经批准的；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（六）转移固体废物出省、自治区、直辖市行政区域利用未报备案的；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（七）擅自倾倒、堆放、丢弃、遗撒工业固体废物，或者未采取相应防范措施，造成工业固体废物扬散、流失、渗漏或者其他环境污染的；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（九）产生工业固体废物的单位违反本法规定委托他人运输、利用、处置工业固体废物的。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snapToGrid w:val="0"/>
              <w:spacing w:line="300" w:lineRule="exact"/>
              <w:ind w:firstLine="420"/>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2.《粉煤灰综合利用管理办法》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第十四条  粉煤灰运输须使用专用封闭罐车，并严格遵守环境保护等有关部门规定和要求，避免二次污染。</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第二十五条  违反本办法第十四条、第十五条规定的，由环境保护、质量技术监督等部门根据情节轻重及有关规定予以行政处罚，资源综合利用主管部门监督整改。</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8"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08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对未取得登记证生产或者进口新化学物质等行为的行政处罚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1.《新化学物质环境管理登记办法》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（一）未取得登记证生产或者进口新化学物质，或者加工使用未取得登记证的新化学物质的；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（二）未按规定办理重新登记生产或者进口新化学物质的；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（三）将未经国务院生态环境主管部门新用途环境管理登记审查或者审查后未予批准的化学物质，用于允许用途以外的其他工业用途的。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09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对未办理新化学物质环境管理备案等行为的行政处罚</w:t>
            </w:r>
          </w:p>
        </w:tc>
        <w:tc>
          <w:tcPr>
            <w:tcW w:w="709" w:type="dxa"/>
            <w:noWrap w:val="0"/>
            <w:vAlign w:val="center"/>
          </w:tcPr>
          <w:p>
            <w:pPr>
              <w:pStyle w:val="4"/>
              <w:widowControl/>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1.《新化学物质环境管理登记办法》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（一）未办理备案，或者未按照备案信息生产或者进口新化学物质，或者加工使用未办理备案的新化学物质的；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（二）未按照登记证的规定生产、进口或者加工使用新化学物质的；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（三）未办理变更登记，或者不按照变更内容生产或者进口新化学物质的；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xml:space="preserve">　　（四）未落实相关环境风险控制措施或者环境管理要求的，或者未按照规定公开相关信息的； </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（五）未向下游用户传递规定信息的，或者拒绝提供新化学物质的相关信息的；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（六）未建立新化学物质活动等情况记录制度的，或者未记录新化学物质活动等情况或者保存相关资料的；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（七）未落实《中国现有化学物质名录》列明的环境管理要求的。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1"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对未建立实验室危险废物分类、登记管理制度等行为的行政处罚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1.《病原微生物实验室生物安全环境管理办法》</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第二十一条  违反本办法有关规定，有下列情形之一的，由县级以上人民政府环境保护行政主管部门责令限期改正，给予警告；逾期不改正的，处1000元以下罚款：</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（一）未建立实验室污染防治管理的规章制度，或者未设置专（兼）职人员的；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（二）未对产生的危险废物进行登记或者未保存登记资料的；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（三）未制定环境污染应急预案的。</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违反本办法规定的其他行为，环境保护法律、行政法规已有处罚规定的，适用其规定。</w:t>
            </w:r>
          </w:p>
          <w:p>
            <w:pPr>
              <w:snapToGrid w:val="0"/>
              <w:spacing w:line="300" w:lineRule="exact"/>
              <w:rPr>
                <w:rFonts w:hint="eastAsia" w:ascii="楷体" w:hAnsi="楷体" w:eastAsia="楷体" w:cs="楷体"/>
                <w:bCs/>
                <w:smallCaps/>
                <w:color w:val="auto"/>
                <w:sz w:val="21"/>
                <w:szCs w:val="21"/>
              </w:rPr>
            </w:pP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2.《广东省固体废物污染环境防治条例》</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第四十四条　设立实验室的教育、科研机构和其他企业事业单位应当建立实验室危险废物分类、登记管理制度，加强对所属实验室产生的废药剂、废试剂以及其他危险废物的管理，将产生的危险废物交由持有危险废物经营许可证的单位处置。</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第五十三条  违反本条例有关危险废物污染环境防治的规定，有下列行为之一的，由县级以上人民政府确定的监督管理部门责令停止违法行为，限期改正；拒不改正的，处以一万元以上十万元以下罚款：</w:t>
            </w:r>
          </w:p>
          <w:p>
            <w:pPr>
              <w:snapToGrid w:val="0"/>
              <w:spacing w:line="30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（二）违反本条例第四十四条规定，未建立实验室危险废物分类、登记管理制度的。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11</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对无危险废物出口核准通知单或者不按照危险废物出口核准通知单出口危险废物的行政处罚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w:t>
            </w:r>
            <w:r>
              <w:rPr>
                <w:rFonts w:hint="eastAsia" w:ascii="楷体" w:hAnsi="楷体" w:eastAsia="楷体" w:cs="楷体"/>
                <w:bCs/>
                <w:color w:val="auto"/>
                <w:sz w:val="21"/>
                <w:szCs w:val="21"/>
              </w:rPr>
              <w:t>危险废物出口核准管理办法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第三条  </w:t>
            </w:r>
            <w:r>
              <w:rPr>
                <w:rFonts w:hint="eastAsia" w:ascii="楷体" w:hAnsi="楷体" w:eastAsia="楷体" w:cs="楷体"/>
                <w:bCs/>
                <w:color w:val="auto"/>
                <w:sz w:val="21"/>
                <w:szCs w:val="21"/>
              </w:rPr>
              <w:t>产生、收集、贮存、处置、利用危险废物的单位，向中华人民共和国境外《巴塞尔公约》缔约方出口危险废物，必须取得危险废物出口核准。</w:t>
            </w:r>
          </w:p>
          <w:p>
            <w:pPr>
              <w:snapToGrid w:val="0"/>
              <w:spacing w:line="300" w:lineRule="exact"/>
              <w:ind w:firstLine="420"/>
              <w:rPr>
                <w:rFonts w:hint="eastAsia" w:ascii="楷体" w:hAnsi="楷体" w:eastAsia="楷体" w:cs="楷体"/>
                <w:bCs/>
                <w:color w:val="auto"/>
                <w:sz w:val="21"/>
                <w:szCs w:val="21"/>
              </w:rPr>
            </w:pPr>
            <w:r>
              <w:rPr>
                <w:rFonts w:hint="eastAsia" w:ascii="楷体" w:hAnsi="楷体" w:eastAsia="楷体" w:cs="楷体"/>
                <w:bCs/>
                <w:color w:val="auto"/>
                <w:sz w:val="21"/>
                <w:szCs w:val="21"/>
              </w:rPr>
              <w:t>本办法所称危险废物，是指列入国家危险废物名录或者根据国家规定的危险废物鉴别标准和鉴别方法认定的具有危险特性的固体废物。</w:t>
            </w:r>
          </w:p>
          <w:p>
            <w:pPr>
              <w:snapToGrid w:val="0"/>
              <w:spacing w:line="30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《巴塞尔公约》规定的“危险废物”和“其他废物”，以及进口缔约方或者过境缔约方立法确定的“危险废物”，其出口核准管理也适用本办法。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第二十一条第一款  </w:t>
            </w:r>
            <w:r>
              <w:rPr>
                <w:rFonts w:hint="eastAsia" w:ascii="楷体" w:hAnsi="楷体" w:eastAsia="楷体" w:cs="楷体"/>
                <w:bCs/>
                <w:color w:val="auto"/>
                <w:sz w:val="21"/>
                <w:szCs w:val="21"/>
              </w:rPr>
              <w:t>违反本办法规定，无危险废物出口核准通知单或者不按照危险废物出口核准通知单出口危险废物的，由县级以上人民政府环境保护行政主管部门责令改正，并处3万元以下的罚款。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11</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对危险废物出口者未按规定报送有关信息的行政处罚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w:t>
            </w:r>
            <w:r>
              <w:rPr>
                <w:rFonts w:hint="eastAsia" w:ascii="楷体" w:hAnsi="楷体" w:eastAsia="楷体" w:cs="楷体"/>
                <w:bCs/>
                <w:color w:val="auto"/>
                <w:sz w:val="21"/>
                <w:szCs w:val="21"/>
              </w:rPr>
              <w:t>危险废物出口核准管理办法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xml:space="preserve">第十九条  </w:t>
            </w:r>
            <w:r>
              <w:rPr>
                <w:rFonts w:hint="eastAsia" w:ascii="楷体" w:hAnsi="楷体" w:eastAsia="楷体" w:cs="楷体"/>
                <w:bCs/>
                <w:color w:val="auto"/>
                <w:sz w:val="21"/>
                <w:szCs w:val="21"/>
              </w:rPr>
              <w:t>危险废物出口者应当将按照第十五条、第十六条、第十七条和第十八条的规定向国务院环境保护行政主管部门报送的有关材料，同时抄送危险废物移出地省级、设区的市级和县级人民政府环境保护行政主管部门。</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 xml:space="preserve">第二十四条  </w:t>
            </w:r>
            <w:r>
              <w:rPr>
                <w:rFonts w:hint="eastAsia" w:ascii="楷体" w:hAnsi="楷体" w:eastAsia="楷体" w:cs="楷体"/>
                <w:bCs/>
                <w:color w:val="auto"/>
                <w:sz w:val="21"/>
                <w:szCs w:val="21"/>
              </w:rPr>
              <w:t>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对未按规定向原发证机关申请办理危险废物经营许可证变更手续的行政处罚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1.《危险废物经营许可证管理办法》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第十一条  危险废物经营单位变更法人名称、法定代表人和住所的，应当自工商变更登记之日起15个工作日内，向原发证机关申请办理危险废物经营许可证变更手续。</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第二十二条　违反本办法第十一条规定的，由县级以上地方人民政府环境保护主管部门责令限期改正，给予警告；逾期不改正的，由原发证机关暂扣危险废物经营许可证。</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对危险废物经营单位终止从事经营活动未对经营设施、场所采取污染防治措施等行为的行政处罚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1.《危险废物经营许可证管理办法》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第十四条第一款  危险废物经营单位终止从事收集、贮存、处置危险废物经营活动的，应当对经营设施、场所采取污染防治措施，并对未处置的危险废物做出妥善处理。</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第二十一条  危险废物的经营设施在废弃或者改作其他用途前，应当进行无害化处理。</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填埋危险废物的经营设施服役期届满后，危险废物经营单位应当按照有关规定对填埋过危险废物的土地采取封闭措施，并在划定的封闭区域设置永久性标记。</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对未按规定与处置单位签订接收合同，并将收集的废矿物油和废镉镍电池进行处置的行政处罚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1.《危险废物经营许可证管理办法》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第二十条  领取危险废物收集经营许可证的单位，应当与处置单位签订接收合同，并将收集的废矿物油和废镉镍电池在90个工作日内提供或者委托给处置单位进行处置。</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对未按照规定报告危险化学品企业相关信息的行政处罚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1.《危险化学品安全管理条例》</w:t>
            </w:r>
          </w:p>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第八十一条第一款  有下列情形之一的，由公安机关责令改正，可以处1万元以下的罚款；拒不改正的，处1万元以上5万元以下的罚款：</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（一）生产、储存、使用剧毒化学品、易制爆危险化学品的单位不如实记录生产、储存、使用的剧毒化学品、易制爆危险化学品的数量、流向的；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（二）生产、储存、使用剧毒化学品、易制爆危险化学品的单位发现剧毒化学品、易制爆危险化学品丢失或者被盗，不立即向公安机关报告的；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（三）储存剧毒化学品的单位未将剧毒化学品的储存数量、储存地点以及管理人员的情况报所在地县级人民政府公安机关备案的；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（五）剧毒化学品、易制爆危险化学品的销售企业、购买单位未在规定的时限内将所销售、购买的剧毒化学品、易制爆危险化学品的品种、数量以及流向信息报所在地县级人民政府公安机关备案的；</w:t>
            </w:r>
          </w:p>
          <w:p>
            <w:pPr>
              <w:pStyle w:val="9"/>
              <w:widowControl/>
              <w:snapToGrid w:val="0"/>
              <w:spacing w:line="300" w:lineRule="exact"/>
              <w:ind w:firstLine="420" w:firstLineChars="200"/>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（六）使用剧毒化学品、易制爆危险化学品的单位依照本条例规定转让其购买的剧毒化学品、易制爆危险化学品，未将有关情况向所在地县级人民政府公安机关报告的。</w:t>
            </w:r>
          </w:p>
          <w:p>
            <w:pPr>
              <w:pStyle w:val="9"/>
              <w:widowControl/>
              <w:snapToGrid w:val="0"/>
              <w:spacing w:line="300" w:lineRule="exact"/>
              <w:jc w:val="both"/>
              <w:rPr>
                <w:rFonts w:hint="eastAsia" w:ascii="楷体" w:hAnsi="楷体" w:eastAsia="楷体" w:cs="楷体"/>
                <w:bCs/>
                <w:color w:val="auto"/>
                <w:kern w:val="2"/>
                <w:sz w:val="21"/>
                <w:szCs w:val="21"/>
              </w:rPr>
            </w:pPr>
            <w:r>
              <w:rPr>
                <w:rFonts w:hint="eastAsia" w:ascii="楷体" w:hAnsi="楷体" w:eastAsia="楷体" w:cs="楷体"/>
                <w:bCs/>
                <w:color w:val="auto"/>
                <w:kern w:val="2"/>
                <w:sz w:val="21"/>
                <w:szCs w:val="21"/>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对未按规定备案危险化学品生产装置、储存设施以及库存危险化学品的处置方案的行政处罚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1.《危险化学品安全管理条例》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对医疗卫生机构、医疗废物集中处置单位未建立、健全医疗废物管理制度等行为的行政处罚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1.《医疗废物管理条例》</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（一）未建立、健全医疗废物管理制度，或者未设置监控部门或者专（兼）职人员的；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（二）未对有关人员进行相关法律和专业技术、安全防护以及紧急处理等知识的培训的；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（三）未对从事医疗废物收集、运送、贮存、处置等工作的人员和管理人员采取职业卫生防护措施的；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（四）未对医疗废物进行登记或者未保存登记资料的；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（五）对使用后的医疗废物运送工具或者运送车辆未在指定地点及时进行消毒和清洁的；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（六）未及时收集、运送医疗废物的；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（七）未定期对医疗废物处置设施的环境污染防治和卫生学效果进行检测、评价，或者未将检测、评价效果存档、报告的。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smallCaps/>
                <w:color w:val="auto"/>
                <w:sz w:val="21"/>
                <w:szCs w:val="21"/>
              </w:rPr>
            </w:pPr>
            <w:bookmarkStart w:id="8" w:name="3"/>
            <w:r>
              <w:rPr>
                <w:rFonts w:hint="eastAsia" w:ascii="楷体" w:hAnsi="楷体" w:eastAsia="楷体" w:cs="楷体"/>
                <w:bCs/>
                <w:smallCaps/>
                <w:color w:val="auto"/>
                <w:sz w:val="21"/>
                <w:szCs w:val="21"/>
              </w:rPr>
              <w:t>2.《</w:t>
            </w:r>
            <w:r>
              <w:rPr>
                <w:rFonts w:hint="eastAsia" w:ascii="楷体" w:hAnsi="楷体" w:eastAsia="楷体" w:cs="楷体"/>
                <w:bCs/>
                <w:color w:val="auto"/>
                <w:sz w:val="21"/>
                <w:szCs w:val="21"/>
              </w:rPr>
              <w:t>医疗废物管理行政处罚办法</w:t>
            </w:r>
            <w:r>
              <w:rPr>
                <w:rFonts w:hint="eastAsia" w:ascii="楷体" w:hAnsi="楷体" w:eastAsia="楷体" w:cs="楷体"/>
                <w:bCs/>
                <w:smallCaps/>
                <w:color w:val="auto"/>
                <w:sz w:val="21"/>
                <w:szCs w:val="21"/>
              </w:rPr>
              <w:t>》</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第三条</w:t>
            </w:r>
            <w:bookmarkEnd w:id="8"/>
            <w:r>
              <w:rPr>
                <w:rFonts w:hint="eastAsia" w:ascii="楷体" w:hAnsi="楷体" w:eastAsia="楷体" w:cs="楷体"/>
                <w:bCs/>
                <w:smallCaps/>
                <w:color w:val="auto"/>
                <w:sz w:val="21"/>
                <w:szCs w:val="21"/>
              </w:rPr>
              <w:t xml:space="preserve">  </w:t>
            </w:r>
            <w:r>
              <w:rPr>
                <w:rFonts w:hint="eastAsia" w:ascii="楷体" w:hAnsi="楷体" w:eastAsia="楷体" w:cs="楷体"/>
                <w:bCs/>
                <w:color w:val="auto"/>
                <w:sz w:val="21"/>
                <w:szCs w:val="21"/>
              </w:rPr>
              <w:t xml:space="preserve">医疗废物集中处置单位有《条例》第四十五条规定的下列情形之一的，由县级以上地方人民政府环境保护行政主管部门责令限期改正，给予警告；逾期不改正的，处2000元以上5000元以下的罚款：       </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（一）未建立、健全医疗废物管理制度，或者未设置监控部门或者专（兼）职人员的；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（二）未对有关人员进行相关法律和专业技术、安全防护以及紧急处理等知识培训的；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（三）未对医疗废物进行登记或者未保存登记资料的；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（四）对使用后的医疗废物运送车辆未在指定地点及时进行消毒和清洁的；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（五）未及时收集、运送医疗废物的；</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（六）未定期对医疗废物处置设施的污染防治和卫生学效果进行检测、评价，或者未将检测、评价效果存档、报告的。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19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对医疗卫生机构、医疗废物集中处置单位贮存设施或者设备不符合环境保护、卫生要求等行为的行政处罚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第九十条　医疗废物按照国家危险废物名录管理。县级以上地方人民政府应当加强医疗废物集中处置能力建设。</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（三）擅自倾倒、堆放危险废物的；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（四）将危险废物提供或者委托给无许可证的单位或者其他生产经营者从事经营活动的；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（六）未按照国家环境保护标准贮存、利用、处置危险废物或者将危险废物混入非危险废物中贮存的；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（七）未经安全性处置，混合收集、贮存、运输、处置具有不相容性质的危险废物的；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（八）将危险废物与旅客在同一运输工具上载运的；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（九）未经消除污染处理，将收集、贮存、运输、处置危险废物的场所、设施、设备和容器、包装物及其他物品转作他用的。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 </w:t>
            </w:r>
          </w:p>
          <w:p>
            <w:pPr>
              <w:widowControl/>
              <w:adjustRightInd w:val="0"/>
              <w:snapToGrid w:val="0"/>
              <w:spacing w:line="300" w:lineRule="exact"/>
              <w:rPr>
                <w:rFonts w:hint="eastAsia" w:ascii="楷体" w:hAnsi="楷体" w:eastAsia="楷体" w:cs="楷体"/>
                <w:bCs/>
                <w:color w:val="auto"/>
                <w:sz w:val="21"/>
                <w:szCs w:val="21"/>
              </w:rPr>
            </w:pP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2.《医疗废物管理条例》</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（一）贮存设施或者设备不符合环境保护、卫生要求的；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（二）未将医疗废物按照类别分置于专用包装物或者容器的；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（三）未使用符合标准的专用车辆运送医疗废物或者使用运送医疗废物的车辆运送其他物品的；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（四）未安装污染物排放在线监控装置或者监控装置未经常处于正常运行状态的。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3.《排污许可管理条例》</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违反本条例规定，排污单位有下列行为之一的，由生态环境主管部门责令改正，处2万元以上20万元以下的罚款；拒不改正的，责令停产整治：</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（四）未按照排污许可证规定安装、使用污染物排放自动监测设备并与生态环境主管部门的监控设备联网，或者未保证污染物排放自动监测设备正常运行。</w:t>
            </w:r>
          </w:p>
          <w:p>
            <w:pPr>
              <w:widowControl/>
              <w:adjustRightInd w:val="0"/>
              <w:snapToGrid w:val="0"/>
              <w:spacing w:line="300" w:lineRule="exact"/>
              <w:ind w:firstLine="420" w:firstLineChars="200"/>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4.《</w:t>
            </w:r>
            <w:r>
              <w:rPr>
                <w:rFonts w:hint="eastAsia" w:ascii="楷体" w:hAnsi="楷体" w:eastAsia="楷体" w:cs="楷体"/>
                <w:bCs/>
                <w:color w:val="auto"/>
                <w:sz w:val="21"/>
                <w:szCs w:val="21"/>
              </w:rPr>
              <w:t>医疗废物管理行政处罚办法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第六条  </w:t>
            </w:r>
            <w:r>
              <w:rPr>
                <w:rFonts w:hint="eastAsia" w:ascii="楷体" w:hAnsi="楷体" w:eastAsia="楷体" w:cs="楷体"/>
                <w:bCs/>
                <w:color w:val="auto"/>
                <w:sz w:val="21"/>
                <w:szCs w:val="21"/>
              </w:rPr>
              <w:t>医疗废物集中处置单位有《条例》第四十六条规定的下列情形之一的，由县级以上地方人民政府环境保护行政主管部门责令限期改正，给予警告，可以并处5000元以下的罚款，逾期不改正的，处5000元以上3万元以下的罚款：</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（一）贮存设施或者设备不符合环境保护、卫生要求的；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（二）未将医疗废物按照类别分置于专用包装物或者容器的；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（三）未使用符合标准的专用车辆运送医疗废物的；</w:t>
            </w:r>
          </w:p>
          <w:p>
            <w:pPr>
              <w:snapToGrid w:val="0"/>
              <w:spacing w:after="156" w:afterLines="50"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（四）未安装污染物排放在线监控装置或者监控装置未经常处于正常运行状态的。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对医疗卫生机构、医疗废物集中处置单位在运送过程中丢弃医疗废物等行为的行政处罚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第九十条　医疗废物按照国家危险废物名录管理。县级以上地方人民政府应当加强医疗废物集中处置能力建设。</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（三）擅自倾倒、堆放危险废物的；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（四）将危险废物提供或者委托给无许可证的单位或者其他生产经营者从事经营活动的；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（六）未按照国家环境保护标准贮存、利用、处置危险废物或者将危险废物混入非危险废物中贮存的；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（七）未经安全性处置，混合收集、贮存、运输、处置具有不相容性质的危险废物的；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（九）未经消除污染处理，将收集、贮存、运输、处置危险废物的场所、设施、设备和容器、包装物及其他物品转作他用的；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（十）未采取相应防范措施，造成危险废物扬散、流失、渗漏或者其他环境污染的；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（十一）在运输过程中沿途丢弃、遗撒危险废物的。</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widowControl/>
              <w:adjustRightInd w:val="0"/>
              <w:snapToGrid w:val="0"/>
              <w:spacing w:line="290" w:lineRule="exact"/>
              <w:rPr>
                <w:rFonts w:hint="eastAsia" w:ascii="楷体" w:hAnsi="楷体" w:eastAsia="楷体" w:cs="楷体"/>
                <w:bCs/>
                <w:color w:val="auto"/>
                <w:sz w:val="21"/>
                <w:szCs w:val="21"/>
              </w:rPr>
            </w:pPr>
          </w:p>
          <w:p>
            <w:pPr>
              <w:widowControl/>
              <w:adjustRightInd w:val="0"/>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w:t>
            </w:r>
            <w:bookmarkStart w:id="9" w:name="9"/>
            <w:r>
              <w:rPr>
                <w:rFonts w:hint="eastAsia" w:ascii="楷体" w:hAnsi="楷体" w:eastAsia="楷体" w:cs="楷体"/>
                <w:bCs/>
                <w:color w:val="auto"/>
                <w:sz w:val="21"/>
                <w:szCs w:val="21"/>
              </w:rPr>
              <w:t>《医疗废物管理条例》</w:t>
            </w:r>
          </w:p>
          <w:p>
            <w:pPr>
              <w:widowControl/>
              <w:adjustRightInd w:val="0"/>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（一）在运送过程中丢弃医疗废物，在非贮存地点倾倒、堆放医疗废物或者将医疗废物混入其他废物和生活垃圾的；</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（三）将医疗废物交给未取得经营许可证的单位或者个人收集、运送、贮存、处置的；</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（四）对医疗废物的处置不符合国家规定的环境保护、卫生标准、规范的；</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（五）未按照本条例的规定对污水、传染病病人或者疑似传染病病人的排泄物，进行严格消毒，或者未达到国家规定的排放标准，排入污水处理系统的；</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（六）对收治的传染病病人或者疑似传染病病人产生的生活垃圾，未按照医疗废物进行管理和处置的。</w:t>
            </w:r>
          </w:p>
          <w:p>
            <w:pPr>
              <w:widowControl/>
              <w:adjustRightInd w:val="0"/>
              <w:snapToGrid w:val="0"/>
              <w:spacing w:line="290" w:lineRule="exact"/>
              <w:rPr>
                <w:rFonts w:hint="eastAsia" w:ascii="楷体" w:hAnsi="楷体" w:eastAsia="楷体" w:cs="楷体"/>
                <w:bCs/>
                <w:color w:val="auto"/>
                <w:sz w:val="21"/>
                <w:szCs w:val="21"/>
              </w:rPr>
            </w:pPr>
          </w:p>
          <w:bookmarkEnd w:id="9"/>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3.《</w:t>
            </w:r>
            <w:r>
              <w:rPr>
                <w:rFonts w:hint="eastAsia" w:ascii="楷体" w:hAnsi="楷体" w:eastAsia="楷体" w:cs="楷体"/>
                <w:bCs/>
                <w:color w:val="auto"/>
                <w:sz w:val="21"/>
                <w:szCs w:val="21"/>
              </w:rPr>
              <w:t>医疗废物管理行政处罚办法</w:t>
            </w:r>
            <w:r>
              <w:rPr>
                <w:rFonts w:hint="eastAsia" w:ascii="楷体" w:hAnsi="楷体" w:eastAsia="楷体" w:cs="楷体"/>
                <w:bCs/>
                <w:smallCaps/>
                <w:color w:val="auto"/>
                <w:sz w:val="21"/>
                <w:szCs w:val="21"/>
              </w:rPr>
              <w:t>》</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第九条  </w:t>
            </w:r>
            <w:r>
              <w:rPr>
                <w:rFonts w:hint="eastAsia" w:ascii="楷体" w:hAnsi="楷体" w:eastAsia="楷体" w:cs="楷体"/>
                <w:bCs/>
                <w:color w:val="auto"/>
                <w:sz w:val="21"/>
                <w:szCs w:val="21"/>
              </w:rPr>
              <w:t>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12</w:t>
            </w:r>
            <w:r>
              <w:rPr>
                <w:rFonts w:hint="eastAsia" w:ascii="楷体" w:hAnsi="楷体" w:eastAsia="楷体" w:cs="楷体"/>
                <w:bCs/>
                <w:color w:val="auto"/>
                <w:sz w:val="21"/>
                <w:szCs w:val="21"/>
                <w:lang w:val="en-US" w:eastAsia="zh-CN"/>
              </w:rPr>
              <w:t>1</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对医疗卫生机构、医疗废物集中处置单位发生医疗废物流失、泄漏、扩散时，未采取紧急处理措施等行为的行政处罚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第九十条　医疗废物按照国家危险废物名录管理。县级以上地方人民政府应当加强医疗废物集中处置能力建设。</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widowControl/>
              <w:adjustRightInd w:val="0"/>
              <w:snapToGrid w:val="0"/>
              <w:spacing w:line="28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widowControl/>
              <w:adjustRightInd w:val="0"/>
              <w:snapToGrid w:val="0"/>
              <w:spacing w:line="280" w:lineRule="exact"/>
              <w:rPr>
                <w:rFonts w:hint="eastAsia" w:ascii="楷体" w:hAnsi="楷体" w:eastAsia="楷体" w:cs="楷体"/>
                <w:bCs/>
                <w:color w:val="auto"/>
                <w:sz w:val="21"/>
                <w:szCs w:val="21"/>
              </w:rPr>
            </w:pPr>
          </w:p>
          <w:p>
            <w:pPr>
              <w:widowControl/>
              <w:adjustRightInd w:val="0"/>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2.《医疗废物管理条例》</w:t>
            </w:r>
          </w:p>
          <w:p>
            <w:pPr>
              <w:widowControl/>
              <w:adjustRightInd w:val="0"/>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widowControl/>
              <w:adjustRightInd w:val="0"/>
              <w:snapToGrid w:val="0"/>
              <w:spacing w:line="280" w:lineRule="exact"/>
              <w:rPr>
                <w:rFonts w:hint="eastAsia" w:ascii="楷体" w:hAnsi="楷体" w:eastAsia="楷体" w:cs="楷体"/>
                <w:bCs/>
                <w:color w:val="auto"/>
                <w:sz w:val="21"/>
                <w:szCs w:val="21"/>
              </w:rPr>
            </w:pPr>
          </w:p>
          <w:p>
            <w:pPr>
              <w:snapToGrid w:val="0"/>
              <w:spacing w:line="28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3.《</w:t>
            </w:r>
            <w:r>
              <w:rPr>
                <w:rFonts w:hint="eastAsia" w:ascii="楷体" w:hAnsi="楷体" w:eastAsia="楷体" w:cs="楷体"/>
                <w:bCs/>
                <w:color w:val="auto"/>
                <w:sz w:val="21"/>
                <w:szCs w:val="21"/>
              </w:rPr>
              <w:t>医疗废物管理行政处罚办法</w:t>
            </w:r>
            <w:r>
              <w:rPr>
                <w:rFonts w:hint="eastAsia" w:ascii="楷体" w:hAnsi="楷体" w:eastAsia="楷体" w:cs="楷体"/>
                <w:bCs/>
                <w:smallCaps/>
                <w:color w:val="auto"/>
                <w:sz w:val="21"/>
                <w:szCs w:val="21"/>
              </w:rPr>
              <w:t>》</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第十一条  </w:t>
            </w:r>
            <w:r>
              <w:rPr>
                <w:rFonts w:hint="eastAsia" w:ascii="楷体" w:hAnsi="楷体" w:eastAsia="楷体" w:cs="楷体"/>
                <w:bCs/>
                <w:color w:val="auto"/>
                <w:sz w:val="21"/>
                <w:szCs w:val="21"/>
              </w:rPr>
              <w:t>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12</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对不具备集中处置医疗废物条件的农村，医疗机构未按要求处置医疗废物的行政处罚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第九十条　医疗废物按照国家危险废物名录管理。县级以上地方人民政府应当加强医疗废物集中处置能力建设。</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第一百一十二条　违反本法规定，有下列行为之一，由生态环境主管部门责令改正，处以罚款，没收违法所得；情节严重的，报经有批准权的人民政府批准，可以责令停业或者关闭：</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（六）未按照国家环境保护标准贮存、利用、处置危险废物或者将危险废物混入非危险废物中贮存的；</w:t>
            </w:r>
          </w:p>
          <w:p>
            <w:pPr>
              <w:widowControl/>
              <w:adjustRightInd w:val="0"/>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（七）未经安全性处置，混合收集、贮存、运输、处置具有不相容性质的危险废物的。</w:t>
            </w:r>
          </w:p>
          <w:p>
            <w:pPr>
              <w:widowControl/>
              <w:adjustRightInd w:val="0"/>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widowControl/>
              <w:adjustRightInd w:val="0"/>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widowControl/>
              <w:adjustRightInd w:val="0"/>
              <w:snapToGrid w:val="0"/>
              <w:spacing w:line="29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widowControl/>
              <w:adjustRightInd w:val="0"/>
              <w:snapToGrid w:val="0"/>
              <w:spacing w:line="290" w:lineRule="exact"/>
              <w:rPr>
                <w:rFonts w:hint="eastAsia" w:ascii="楷体" w:hAnsi="楷体" w:eastAsia="楷体" w:cs="楷体"/>
                <w:bCs/>
                <w:color w:val="auto"/>
                <w:sz w:val="21"/>
                <w:szCs w:val="21"/>
              </w:rPr>
            </w:pPr>
          </w:p>
          <w:p>
            <w:pPr>
              <w:widowControl/>
              <w:adjustRightInd w:val="0"/>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2.《医疗废物管理条例》</w:t>
            </w:r>
          </w:p>
          <w:p>
            <w:pPr>
              <w:widowControl/>
              <w:adjustRightInd w:val="0"/>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widowControl/>
              <w:adjustRightInd w:val="0"/>
              <w:snapToGrid w:val="0"/>
              <w:spacing w:line="290" w:lineRule="exact"/>
              <w:rPr>
                <w:rFonts w:hint="eastAsia" w:ascii="楷体" w:hAnsi="楷体" w:eastAsia="楷体" w:cs="楷体"/>
                <w:bCs/>
                <w:color w:val="auto"/>
                <w:sz w:val="21"/>
                <w:szCs w:val="21"/>
              </w:rPr>
            </w:pPr>
          </w:p>
          <w:p>
            <w:pPr>
              <w:snapToGrid w:val="0"/>
              <w:spacing w:line="290" w:lineRule="exact"/>
              <w:rPr>
                <w:rFonts w:hint="eastAsia" w:ascii="楷体" w:hAnsi="楷体" w:eastAsia="楷体" w:cs="楷体"/>
                <w:bCs/>
                <w:smallCaps/>
                <w:color w:val="auto"/>
                <w:sz w:val="21"/>
                <w:szCs w:val="21"/>
              </w:rPr>
            </w:pPr>
            <w:bookmarkStart w:id="10" w:name="13"/>
            <w:r>
              <w:rPr>
                <w:rFonts w:hint="eastAsia" w:ascii="楷体" w:hAnsi="楷体" w:eastAsia="楷体" w:cs="楷体"/>
                <w:bCs/>
                <w:smallCaps/>
                <w:color w:val="auto"/>
                <w:sz w:val="21"/>
                <w:szCs w:val="21"/>
              </w:rPr>
              <w:t>3.《</w:t>
            </w:r>
            <w:r>
              <w:rPr>
                <w:rFonts w:hint="eastAsia" w:ascii="楷体" w:hAnsi="楷体" w:eastAsia="楷体" w:cs="楷体"/>
                <w:bCs/>
                <w:color w:val="auto"/>
                <w:sz w:val="21"/>
                <w:szCs w:val="21"/>
              </w:rPr>
              <w:t>医疗废物管理行政处罚办法</w:t>
            </w:r>
            <w:r>
              <w:rPr>
                <w:rFonts w:hint="eastAsia" w:ascii="楷体" w:hAnsi="楷体" w:eastAsia="楷体" w:cs="楷体"/>
                <w:bCs/>
                <w:smallCaps/>
                <w:color w:val="auto"/>
                <w:sz w:val="21"/>
                <w:szCs w:val="21"/>
              </w:rPr>
              <w:t>》</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第十三条</w:t>
            </w:r>
            <w:bookmarkEnd w:id="10"/>
            <w:r>
              <w:rPr>
                <w:rFonts w:hint="eastAsia" w:ascii="楷体" w:hAnsi="楷体" w:eastAsia="楷体" w:cs="楷体"/>
                <w:bCs/>
                <w:smallCaps/>
                <w:color w:val="auto"/>
                <w:sz w:val="21"/>
                <w:szCs w:val="21"/>
              </w:rPr>
              <w:t xml:space="preserve">  </w:t>
            </w:r>
            <w:r>
              <w:rPr>
                <w:rFonts w:hint="eastAsia" w:ascii="楷体" w:hAnsi="楷体" w:eastAsia="楷体" w:cs="楷体"/>
                <w:bCs/>
                <w:color w:val="auto"/>
                <w:sz w:val="21"/>
                <w:szCs w:val="21"/>
              </w:rPr>
              <w:t>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对涉嫌违反规定的场所、设备、运输工具和物品的行政强制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1.《医疗废物管理条例》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第三十九条第四项  卫生行政主管部门、环境保护行政主管部门履行监督检查职责时，有权采取下列措施：</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（四）查封或者暂扣涉嫌违反本条例规定的场所、设备、运输工具和物品。</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pacing w:val="-11"/>
                <w:sz w:val="21"/>
                <w:szCs w:val="21"/>
              </w:rPr>
              <w:t>对医疗卫生机构、医疗废物集中处置单位造成传染病传播的行政处罚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行政处罚</w:t>
            </w:r>
          </w:p>
        </w:tc>
        <w:tc>
          <w:tcPr>
            <w:tcW w:w="9819"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1.《中华人民共和国固体废物污染环境防治法》</w:t>
            </w:r>
          </w:p>
          <w:p>
            <w:pPr>
              <w:snapToGrid w:val="0"/>
              <w:spacing w:line="280" w:lineRule="exact"/>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第九十条　医疗废物按照国家危险废物名录管理。县级以上地方人民政府应当加强医疗废物集中处置能力建设。</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2.《医疗废物管理条例》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（一）在运送过程中丢弃医疗废物，在非贮存地点倾倒、堆放医疗废物或者将医疗废物混入其他废物和生活垃圾的；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（二）未执行危险废物转移联单管理制度的；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（三）将医疗废物交给未取得经营许可证的单位或者个人收集、运送、贮存、处置的；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（四）对医疗废物的处置不符合国家规定的环境保护、卫生标准、规范的；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（五）未按照本条例的规定对污水、传染病病人或者疑似传染病病人的排泄物，进行严格消毒，或者未达到国家规定的排放标准，排入污水处理系统的；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（六）对收治的传染病病人或者疑似传染病病人产生的生活垃圾，未按照医疗废物进行管理和处置的。</w:t>
            </w:r>
          </w:p>
          <w:p>
            <w:pPr>
              <w:snapToGrid w:val="0"/>
              <w:spacing w:line="31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snapToGrid w:val="0"/>
              <w:spacing w:line="31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snapToGrid w:val="0"/>
              <w:spacing w:line="300" w:lineRule="exact"/>
              <w:rPr>
                <w:rFonts w:hint="eastAsia" w:ascii="楷体" w:hAnsi="楷体" w:eastAsia="楷体" w:cs="楷体"/>
                <w:bCs/>
                <w:smallCaps/>
                <w:color w:val="auto"/>
                <w:sz w:val="21"/>
                <w:szCs w:val="21"/>
              </w:rPr>
            </w:pP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3.《</w:t>
            </w:r>
            <w:r>
              <w:rPr>
                <w:rFonts w:hint="eastAsia" w:ascii="楷体" w:hAnsi="楷体" w:eastAsia="楷体" w:cs="楷体"/>
                <w:bCs/>
                <w:color w:val="auto"/>
                <w:sz w:val="21"/>
                <w:szCs w:val="21"/>
              </w:rPr>
              <w:t>医疗废物管理行政处罚办法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第十五条  </w:t>
            </w:r>
            <w:r>
              <w:rPr>
                <w:rFonts w:hint="eastAsia" w:ascii="楷体" w:hAnsi="楷体" w:eastAsia="楷体" w:cs="楷体"/>
                <w:bCs/>
                <w:color w:val="auto"/>
                <w:sz w:val="21"/>
                <w:szCs w:val="21"/>
              </w:rPr>
              <w:t>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0"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对未取得废弃电器电子产品处理资格擅自从事废弃电器电子产品处理活动的行政处罚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1.《废弃电器电子产品回收处理管理条例》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7"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对采用国家明令淘汰的技术和工艺处理废弃电器电子产品的行政处罚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1.《废弃电器电子产品回收处理管理条例》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对废弃电器电子产品回收处理企业未建立废弃电器电子产品的数据信息管理系统等行为的行政处罚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1.《废弃电器电子产品回收处理管理条例》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128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对废弃电器电子产品回收处理企业未建立日常环境监测制度等行为的行政处罚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1.《废弃电器电子产品回收处理管理条例》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违反本条例规定，处理企业未建立日常环境监测制度或者未开展日常环境监测的，由县级以上人民政府生态环境主管部门责令限期改正，可以处5万元以下的罚款。</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2.《排污许可管理条例》</w:t>
            </w:r>
          </w:p>
          <w:p>
            <w:pPr>
              <w:pStyle w:val="9"/>
              <w:widowControl/>
              <w:shd w:val="clear" w:color="auto" w:fill="FFFFFF"/>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违反本条例规定，排污单位有下列行为之一的，由生态环境主管部门责令改正，处2万元以上20万元以下的罚款；拒不改正的，责令停产整治：</w:t>
            </w:r>
          </w:p>
          <w:p>
            <w:pPr>
              <w:pStyle w:val="9"/>
              <w:widowControl/>
              <w:shd w:val="clear" w:color="auto" w:fill="FFFFFF"/>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（五）未按照排污许可证规定制定自行监测方案并开展自行监测。</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29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对伪造、变造废弃电器电子产品处理资格证书等行为的行政处罚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w:t>
            </w:r>
            <w:r>
              <w:rPr>
                <w:rFonts w:hint="eastAsia" w:ascii="楷体" w:hAnsi="楷体" w:eastAsia="楷体" w:cs="楷体"/>
                <w:bCs/>
                <w:color w:val="auto"/>
                <w:sz w:val="21"/>
                <w:szCs w:val="21"/>
              </w:rPr>
              <w:t>废弃电器电子产品处理资格许可管理办法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第二十四条  </w:t>
            </w:r>
            <w:r>
              <w:rPr>
                <w:rFonts w:hint="eastAsia" w:ascii="楷体" w:hAnsi="楷体" w:eastAsia="楷体" w:cs="楷体"/>
                <w:bCs/>
                <w:color w:val="auto"/>
                <w:sz w:val="21"/>
                <w:szCs w:val="21"/>
              </w:rPr>
              <w:t>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对贮存、拆解、利用、处置电子废物的作业场所不符合要求等行为的行政处罚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Style w:val="8"/>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1.《排污许可管理条例》</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pPr>
              <w:snapToGrid w:val="0"/>
              <w:spacing w:line="300" w:lineRule="exact"/>
              <w:ind w:firstLine="420" w:firstLineChars="200"/>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（二）通过暗管、渗井、渗坑、灌注或者篡改、伪造监测数据，或者不正常运行污染防治设施等逃避监管的方式违法排放污染物。</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2.《</w:t>
            </w:r>
            <w:r>
              <w:rPr>
                <w:rFonts w:hint="eastAsia" w:ascii="楷体" w:hAnsi="楷体" w:eastAsia="楷体" w:cs="楷体"/>
                <w:bCs/>
                <w:color w:val="auto"/>
                <w:sz w:val="21"/>
                <w:szCs w:val="21"/>
              </w:rPr>
              <w:t>电子废物污染环境防治管理办法</w:t>
            </w:r>
            <w:r>
              <w:rPr>
                <w:rFonts w:hint="eastAsia" w:ascii="楷体" w:hAnsi="楷体" w:eastAsia="楷体" w:cs="楷体"/>
                <w:bCs/>
                <w:smallCaps/>
                <w:color w:val="auto"/>
                <w:sz w:val="21"/>
                <w:szCs w:val="21"/>
              </w:rPr>
              <w:t>》</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第二条  本办法适用于中华人民共和国境内拆解、利用、处置电子废物污染环境的防治。</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产生、贮存电子废物污染环境的防治，也适用本办法；有关法律、行政法规另有规定的，从其规定。</w:t>
            </w:r>
          </w:p>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电子类危险废物相关活动污染环境的防治，适用《固体废物污染环境防治法》有关危险废物管理的规定。</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第二十一条  </w:t>
            </w:r>
            <w:r>
              <w:rPr>
                <w:rFonts w:hint="eastAsia" w:ascii="楷体" w:hAnsi="楷体" w:eastAsia="楷体" w:cs="楷体"/>
                <w:bCs/>
                <w:color w:val="auto"/>
                <w:sz w:val="21"/>
                <w:szCs w:val="21"/>
              </w:rPr>
              <w:t>违反本办法规定，有下列行为之一的，由所在地县级以上人民政府环境保护行政主管部门责令限期整改，并处3万元以下罚款：</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（一）将未完全拆解、利用或者处置的电子废物提供或者委托给列入名录（包括临时名录）且具有相应经营范围的拆解利用处置单位（包括个体工商户）以外的单位或者个人从事拆解、利用、处置活动的；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（二）拆解、利用和处置电子废物不符合有关电子废物污染防治的相关标准、技术规范和技术政策的要求，或者违反本办法规定的禁止性技术、工艺、设备要求的；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（三）贮存、拆解、利用、处置电子废物的作业场所不符合要求的；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（四）未按规定记录经营情况、日常环境监测数据、所产生工业电子废物的有关情况等，或者环境监测数据、经营情况记录弄虚作假的。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（五）未按培训制度和计划进行培训的；</w:t>
            </w:r>
          </w:p>
          <w:p>
            <w:pPr>
              <w:snapToGrid w:val="0"/>
              <w:spacing w:after="156" w:afterLines="50"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　　（六）贮存电子废物超过一年的。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13</w:t>
            </w:r>
            <w:r>
              <w:rPr>
                <w:rFonts w:hint="eastAsia" w:ascii="楷体" w:hAnsi="楷体" w:eastAsia="楷体" w:cs="楷体"/>
                <w:bCs/>
                <w:color w:val="auto"/>
                <w:sz w:val="21"/>
                <w:szCs w:val="21"/>
                <w:lang w:val="en-US" w:eastAsia="zh-CN"/>
              </w:rPr>
              <w:t>1</w:t>
            </w:r>
          </w:p>
        </w:tc>
        <w:tc>
          <w:tcPr>
            <w:tcW w:w="1843"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对土壤污染重点监管单位未制定、实施自行监测方案，或者未将监测数据报生态环境主管部门等行为的行政处罚</w:t>
            </w:r>
          </w:p>
        </w:tc>
        <w:tc>
          <w:tcPr>
            <w:tcW w:w="709" w:type="dxa"/>
            <w:noWrap w:val="0"/>
            <w:vAlign w:val="center"/>
          </w:tcPr>
          <w:p>
            <w:pPr>
              <w:pStyle w:val="9"/>
              <w:widowControl/>
              <w:snapToGrid w:val="0"/>
              <w:spacing w:line="30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第八十六条　违反本法规定，有下列行为之一的，由地方人民政府生态环境主管部门或者其他负有土壤污染防治监督管理职责的部门责令改正，处以罚款；拒不改正的，责令停产整治：</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（一）土壤污染重点监管单位未制定、实施自行监测方案，或者未将监测数据报生态环境主管部门的；</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（二）土壤污染重点监管单位篡改、伪造监测数据的；</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w:t>
            </w:r>
            <w:r>
              <w:rPr>
                <w:rFonts w:hint="eastAsia" w:ascii="楷体" w:hAnsi="楷体" w:eastAsia="楷体" w:cs="楷体"/>
                <w:bCs/>
                <w:color w:val="auto"/>
                <w:spacing w:val="-6"/>
                <w:kern w:val="0"/>
                <w:sz w:val="21"/>
                <w:szCs w:val="21"/>
              </w:rPr>
              <w:t>（三）土壤污染重点监管单位未按年度报告有毒有害物质排放情况，或者未建立土壤污染隐患排查制度的；</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（四）拆除设施、设备或者建筑物、构筑物，企业事业单位未采取相应的土壤污染防治措施或者土壤污染重点监管单位未制定、实施土壤污染防治工作方案的；</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（五）尾矿库运营、管理单位未按照规定采取措施防止土壤污染的；</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（六）尾矿库运营、管理单位未按照规定进行土壤污染状况监测的；</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（七）建设和运行污水集中处理设施、固体废物处置设施，未依照法律法规和相关标准的要求采取措施防止土壤污染的。</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　　有前款规定行为之一的，处二万元以上二十万元以下的罚款；有前款第二项、第四项、第五项、第七项规定行为之一，造成严重后果的，处二十万元以上二百万元以下的罚款。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13</w:t>
            </w:r>
            <w:r>
              <w:rPr>
                <w:rFonts w:hint="eastAsia" w:ascii="楷体" w:hAnsi="楷体" w:eastAsia="楷体" w:cs="楷体"/>
                <w:bCs/>
                <w:color w:val="auto"/>
                <w:sz w:val="21"/>
                <w:szCs w:val="21"/>
                <w:lang w:val="en-US" w:eastAsia="zh-CN"/>
              </w:rPr>
              <w:t>2</w:t>
            </w:r>
          </w:p>
        </w:tc>
        <w:tc>
          <w:tcPr>
            <w:tcW w:w="1843"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pacing w:val="-6"/>
                <w:sz w:val="21"/>
                <w:szCs w:val="21"/>
              </w:rPr>
              <w:t>对向农用地排放重金属或者其他有毒有害物质含量超标的污水、污泥，以及可能造成土壤污染的清淤底泥、尾矿、矿渣等行为的行政处罚</w:t>
            </w:r>
          </w:p>
        </w:tc>
        <w:tc>
          <w:tcPr>
            <w:tcW w:w="709" w:type="dxa"/>
            <w:noWrap w:val="0"/>
            <w:vAlign w:val="center"/>
          </w:tcPr>
          <w:p>
            <w:pPr>
              <w:pStyle w:val="9"/>
              <w:widowControl/>
              <w:snapToGrid w:val="0"/>
              <w:spacing w:line="30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33</w:t>
            </w:r>
          </w:p>
        </w:tc>
        <w:tc>
          <w:tcPr>
            <w:tcW w:w="1843"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对将重金属或者其他有毒有害物质含量超标的工业固体废物、生活垃圾或者污染土壤用于土地复垦的行政处罚</w:t>
            </w:r>
          </w:p>
        </w:tc>
        <w:tc>
          <w:tcPr>
            <w:tcW w:w="709" w:type="dxa"/>
            <w:noWrap w:val="0"/>
            <w:vAlign w:val="center"/>
          </w:tcPr>
          <w:p>
            <w:pPr>
              <w:pStyle w:val="9"/>
              <w:widowControl/>
              <w:snapToGrid w:val="0"/>
              <w:spacing w:line="30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34</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对土地复垦义务人将重金属污染物或者其他有毒有害物质用作回填或者充填材料的行政处罚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1.《土地复垦条例》</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35</w:t>
            </w:r>
          </w:p>
        </w:tc>
        <w:tc>
          <w:tcPr>
            <w:tcW w:w="1843"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pacing w:val="-11"/>
                <w:sz w:val="21"/>
                <w:szCs w:val="21"/>
              </w:rPr>
              <w:t>对出具虚假调查报告、风险评估报告、风险管控效果评估报告、修复效果评估报告的行政处罚</w:t>
            </w:r>
          </w:p>
        </w:tc>
        <w:tc>
          <w:tcPr>
            <w:tcW w:w="709" w:type="dxa"/>
            <w:noWrap w:val="0"/>
            <w:vAlign w:val="center"/>
          </w:tcPr>
          <w:p>
            <w:pPr>
              <w:pStyle w:val="9"/>
              <w:widowControl/>
              <w:snapToGrid w:val="0"/>
              <w:spacing w:line="28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　　本条第一款规定的单位和委托人恶意串通，出具虚假报告，造成他人人身或者财产损害的，还应当与委托人承担连带责任。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36</w:t>
            </w:r>
          </w:p>
        </w:tc>
        <w:tc>
          <w:tcPr>
            <w:tcW w:w="1843"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对未单独收集、存放开发建设过程中剥离的表土等行为的行政处罚</w:t>
            </w:r>
          </w:p>
        </w:tc>
        <w:tc>
          <w:tcPr>
            <w:tcW w:w="709" w:type="dxa"/>
            <w:noWrap w:val="0"/>
            <w:vAlign w:val="center"/>
          </w:tcPr>
          <w:p>
            <w:pPr>
              <w:pStyle w:val="9"/>
              <w:widowControl/>
              <w:snapToGrid w:val="0"/>
              <w:spacing w:line="28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（一）未单独收集、存放开发建设过程中剥离的表土的；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（二）实施风险管控、修复活动对土壤、周边环境造成新的污染的；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（三）转运污染土壤，未将运输时间、方式、线路和污染土壤数量、去向、最终处置措施等提前报所在地和接收地生态环境主管部门的；</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　　（四）未达到土壤污染风险评估报告确定的风险管控、修复目标的建设用地地块，开工建设与风险管控、修复无关的项目的。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37</w:t>
            </w:r>
          </w:p>
        </w:tc>
        <w:tc>
          <w:tcPr>
            <w:tcW w:w="1843"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对未按照规定实施后期管理的行政处罚</w:t>
            </w:r>
          </w:p>
        </w:tc>
        <w:tc>
          <w:tcPr>
            <w:tcW w:w="709" w:type="dxa"/>
            <w:noWrap w:val="0"/>
            <w:vAlign w:val="center"/>
          </w:tcPr>
          <w:p>
            <w:pPr>
              <w:pStyle w:val="9"/>
              <w:widowControl/>
              <w:snapToGrid w:val="0"/>
              <w:spacing w:line="30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snapToGrid w:val="0"/>
              <w:spacing w:line="300" w:lineRule="exact"/>
              <w:rPr>
                <w:rFonts w:hint="eastAsia" w:ascii="楷体" w:hAnsi="楷体" w:eastAsia="楷体" w:cs="楷体"/>
                <w:bCs/>
                <w:color w:val="auto"/>
                <w:sz w:val="21"/>
                <w:szCs w:val="21"/>
              </w:rPr>
            </w:pP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备注：生态环境主管部门仅对建设用地相关违法行为实施处罚。根据《农业农村部关于印发&lt;农业综合行政执法事项指导目录（2020年版）&gt;的通知》（农法发〔2020〕2号）中目录第218项，《中华人民共和国土壤污染防治法》第九十二条事项涉及农用地的违法行为由农业农村主管部门处罚。</w:t>
            </w:r>
          </w:p>
        </w:tc>
        <w:tc>
          <w:tcPr>
            <w:tcW w:w="1066" w:type="dxa"/>
            <w:noWrap w:val="0"/>
            <w:vAlign w:val="center"/>
          </w:tcPr>
          <w:p>
            <w:pPr>
              <w:keepNext w:val="0"/>
              <w:keepLines w:val="0"/>
              <w:pageBreakBefore w:val="0"/>
              <w:widowControl/>
              <w:kinsoku/>
              <w:wordWrap w:val="0"/>
              <w:overflowPunct/>
              <w:topLinePunct/>
              <w:autoSpaceDE/>
              <w:autoSpaceDN/>
              <w:bidi w:val="0"/>
              <w:adjustRightInd/>
              <w:snapToGrid w:val="0"/>
              <w:spacing w:line="300" w:lineRule="exact"/>
              <w:jc w:val="both"/>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38</w:t>
            </w:r>
          </w:p>
        </w:tc>
        <w:tc>
          <w:tcPr>
            <w:tcW w:w="1843"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对未按照规定进行土壤污染状况调查等行为的行政处罚</w:t>
            </w:r>
          </w:p>
        </w:tc>
        <w:tc>
          <w:tcPr>
            <w:tcW w:w="709" w:type="dxa"/>
            <w:noWrap w:val="0"/>
            <w:vAlign w:val="center"/>
          </w:tcPr>
          <w:p>
            <w:pPr>
              <w:pStyle w:val="9"/>
              <w:widowControl/>
              <w:snapToGrid w:val="0"/>
              <w:spacing w:line="30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widowControl/>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（一）未按照规定进行土壤污染状况调查的；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（二）未按照规定进行土壤污染风险评估的；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（三）未按照规定采取风险管控措施的；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（四）未按照规定实施修复的；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（五）风险管控、修复活动完成后，未另行委托有关单位对风险管控效果、修复效果进行评估的。</w:t>
            </w:r>
          </w:p>
          <w:p>
            <w:pPr>
              <w:snapToGrid w:val="0"/>
              <w:spacing w:line="280" w:lineRule="exact"/>
              <w:ind w:firstLine="42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snapToGrid w:val="0"/>
              <w:spacing w:line="280" w:lineRule="exact"/>
              <w:rPr>
                <w:rFonts w:hint="eastAsia" w:ascii="楷体" w:hAnsi="楷体" w:eastAsia="楷体" w:cs="楷体"/>
                <w:bCs/>
                <w:color w:val="auto"/>
                <w:sz w:val="21"/>
                <w:szCs w:val="21"/>
              </w:rPr>
            </w:pP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备注：生态环境主管部门仅对建设用地相关违法行为实施处罚。根据《农业农村部关于印发&lt;农业综合行政执法事项指导目录（2020年版）&gt;的通知》（农法发〔2020〕2号）中目录第220项，《中华人民共和国土壤污染防治法》第九十四条第（三）至（五）项涉及农用地的违法行为由农业农村主管部门处罚。</w:t>
            </w:r>
          </w:p>
        </w:tc>
        <w:tc>
          <w:tcPr>
            <w:tcW w:w="1066" w:type="dxa"/>
            <w:noWrap w:val="0"/>
            <w:vAlign w:val="center"/>
          </w:tcPr>
          <w:p>
            <w:pPr>
              <w:keepNext w:val="0"/>
              <w:keepLines w:val="0"/>
              <w:pageBreakBefore w:val="0"/>
              <w:widowControl/>
              <w:kinsoku/>
              <w:wordWrap w:val="0"/>
              <w:overflowPunct/>
              <w:topLinePunct/>
              <w:autoSpaceDE/>
              <w:autoSpaceDN/>
              <w:bidi w:val="0"/>
              <w:adjustRightInd/>
              <w:snapToGrid w:val="0"/>
              <w:spacing w:line="300" w:lineRule="exact"/>
              <w:jc w:val="both"/>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napToGrid w:val="0"/>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39</w:t>
            </w:r>
          </w:p>
        </w:tc>
        <w:tc>
          <w:tcPr>
            <w:tcW w:w="1843"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对土壤污染重点监管单位未按照规定将土壤污染防治工作方案报地方人民政府生态环境主管部门备案等行为的行政处罚</w:t>
            </w:r>
          </w:p>
        </w:tc>
        <w:tc>
          <w:tcPr>
            <w:tcW w:w="709" w:type="dxa"/>
            <w:noWrap w:val="0"/>
            <w:vAlign w:val="center"/>
          </w:tcPr>
          <w:p>
            <w:pPr>
              <w:pStyle w:val="9"/>
              <w:widowControl/>
              <w:snapToGrid w:val="0"/>
              <w:spacing w:line="300" w:lineRule="exact"/>
              <w:jc w:val="center"/>
              <w:rPr>
                <w:rFonts w:hint="eastAsia" w:ascii="楷体" w:hAnsi="楷体" w:eastAsia="楷体" w:cs="楷体"/>
                <w:bCs/>
                <w:color w:val="auto"/>
                <w:kern w:val="2"/>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1.《中华人民共和国土壤污染防治法》</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第九十五条　违反本法规定，有下列行为之一的，由地方人民政府有关部门责令改正；拒不改正的，处一万元以上五万元以下的罚款：</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（一）土壤污染重点监管单位未按照规定将土壤污染防治工作方案报地方人民政府生态环境、工业和信息化主管部门备案的；</w:t>
            </w:r>
          </w:p>
          <w:p>
            <w:pPr>
              <w:widowControl/>
              <w:snapToGrid w:val="0"/>
              <w:spacing w:line="28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（二）土壤污染责任人或者土地使用权人未按照规定将修复方案、效果评估报告报地方人民政府生态环境、农业农村、林业草原主管部门备案的；</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　　（三）土地使用权人未按照规定将土壤污染状况调查报告报地方人民政府生态环境主管部门备案的。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napToGrid w:val="0"/>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40</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对土地复垦义务人将重金属污染物或者其他有毒有害物质用作回填或者充填材料的行政强制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1.《土地复垦条例》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14</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对因开发土地造成土地荒漠化、盐渍化的行政处罚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textAlignment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1.《中华人民共和国土地管理法》</w:t>
            </w:r>
          </w:p>
          <w:p>
            <w:pPr>
              <w:widowControl/>
              <w:adjustRightInd w:val="0"/>
              <w:snapToGrid w:val="0"/>
              <w:spacing w:line="300" w:lineRule="exact"/>
              <w:textAlignment w:val="center"/>
              <w:rPr>
                <w:rFonts w:hint="eastAsia" w:ascii="楷体" w:hAnsi="楷体" w:eastAsia="楷体" w:cs="楷体"/>
                <w:bCs/>
                <w:color w:val="auto"/>
                <w:kern w:val="0"/>
                <w:sz w:val="21"/>
                <w:szCs w:val="21"/>
              </w:rPr>
            </w:pPr>
            <w:r>
              <w:rPr>
                <w:rFonts w:hint="eastAsia" w:ascii="楷体" w:hAnsi="楷体" w:eastAsia="楷体" w:cs="楷体"/>
                <w:bCs/>
                <w:color w:val="auto"/>
                <w:sz w:val="21"/>
                <w:szCs w:val="21"/>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14</w:t>
            </w:r>
            <w:r>
              <w:rPr>
                <w:rFonts w:hint="eastAsia" w:ascii="楷体" w:hAnsi="楷体" w:eastAsia="楷体" w:cs="楷体"/>
                <w:bCs/>
                <w:color w:val="auto"/>
                <w:sz w:val="21"/>
                <w:szCs w:val="21"/>
                <w:lang w:val="en-US" w:eastAsia="zh-CN"/>
              </w:rPr>
              <w:t>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对未采取相应防护措施造成土壤污染等行为的行政处罚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widowControl/>
              <w:adjustRightInd w:val="0"/>
              <w:snapToGrid w:val="0"/>
              <w:spacing w:line="300" w:lineRule="exact"/>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1.《广东省实施&lt;中华人民共和国土壤污染防治法&gt;办法》</w:t>
            </w:r>
          </w:p>
          <w:p>
            <w:pPr>
              <w:widowControl/>
              <w:adjustRightInd w:val="0"/>
              <w:snapToGrid w:val="0"/>
              <w:spacing w:line="300" w:lineRule="exact"/>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第二十条第一款排放污染物的企业事业单位和其他生产经营者应当采取以下措施，防止污染土壤：</w:t>
            </w:r>
          </w:p>
          <w:p>
            <w:pPr>
              <w:widowControl/>
              <w:adjustRightInd w:val="0"/>
              <w:snapToGrid w:val="0"/>
              <w:spacing w:line="300" w:lineRule="exact"/>
              <w:ind w:firstLine="420" w:firstLineChars="200"/>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（一）采用清洁生产的工艺和技术，减少污染物的产生；</w:t>
            </w:r>
          </w:p>
          <w:p>
            <w:pPr>
              <w:widowControl/>
              <w:adjustRightInd w:val="0"/>
              <w:snapToGrid w:val="0"/>
              <w:spacing w:line="300" w:lineRule="exact"/>
              <w:ind w:firstLine="420" w:firstLineChars="200"/>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（二）配套建设污染处理设施并保持正常运转，防止产生的废气、废水、废渣、粉尘、放射性物质等对土壤造成污染和危害；</w:t>
            </w:r>
          </w:p>
          <w:p>
            <w:pPr>
              <w:widowControl/>
              <w:adjustRightInd w:val="0"/>
              <w:snapToGrid w:val="0"/>
              <w:spacing w:line="300" w:lineRule="exact"/>
              <w:ind w:firstLine="420" w:firstLineChars="200"/>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（三）收集、贮存、运输、处置化学物品、固体废物及其他有毒有害物品，应当采取措施防止污染物泄漏及扩散；</w:t>
            </w:r>
          </w:p>
          <w:p>
            <w:pPr>
              <w:widowControl/>
              <w:adjustRightInd w:val="0"/>
              <w:snapToGrid w:val="0"/>
              <w:spacing w:line="300" w:lineRule="exact"/>
              <w:ind w:firstLine="420" w:firstLineChars="200"/>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（四）定期巡查生产及环境保护设施设备的运行情况，及时发现并处理生产过程中材料、产品或者废物的扬散、流失和渗漏等问题。</w:t>
            </w:r>
          </w:p>
          <w:p>
            <w:pPr>
              <w:widowControl/>
              <w:adjustRightInd w:val="0"/>
              <w:snapToGrid w:val="0"/>
              <w:spacing w:line="300" w:lineRule="exact"/>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第二十一条 矿山企业在矿山开采、选矿、运输等活动中应当采取防护措施，防止废气、废水、尾矿、矸石等污染土壤。</w:t>
            </w:r>
          </w:p>
          <w:p>
            <w:pPr>
              <w:widowControl/>
              <w:adjustRightInd w:val="0"/>
              <w:snapToGrid w:val="0"/>
              <w:spacing w:line="300" w:lineRule="exact"/>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　　矿山企业应当对尾矿库、排土场等依法开展风险管控与治理恢复。有重点环境监管尾矿库的企业应当开展环境风险评估，建立风险管控制度，完善污染治理设施，储备应急物资。</w:t>
            </w:r>
          </w:p>
          <w:p>
            <w:pPr>
              <w:widowControl/>
              <w:adjustRightInd w:val="0"/>
              <w:snapToGrid w:val="0"/>
              <w:spacing w:line="300" w:lineRule="exact"/>
              <w:textAlignment w:val="center"/>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第五十条  企业事业单位和其他生产经营者违反本办法第二十条第一款、第二十一条规定，未采取相应防护措施，超过污染物排放标准或者超过重点污染物排放总量控制指标排放污染物，造成土壤污染的，由县级以上人民政府生态环境主管部门责令其采取限制生产、停产整治等措施；情节严重的，报经有批准权的人民政府批准，责令停业、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pStyle w:val="9"/>
              <w:widowControl/>
              <w:shd w:val="clear" w:color="auto" w:fill="FFFFFF"/>
              <w:snapToGrid w:val="0"/>
              <w:spacing w:line="290" w:lineRule="exact"/>
              <w:jc w:val="both"/>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143</w:t>
            </w:r>
          </w:p>
        </w:tc>
        <w:tc>
          <w:tcPr>
            <w:tcW w:w="1843"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对从事畜禽规模养殖未及时收集畜禽粪污等固体废物等行为的行政处罚</w:t>
            </w:r>
          </w:p>
        </w:tc>
        <w:tc>
          <w:tcPr>
            <w:tcW w:w="709"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行政处罚</w:t>
            </w:r>
          </w:p>
        </w:tc>
        <w:tc>
          <w:tcPr>
            <w:tcW w:w="9819"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1.《中华人民共和国固体废物污染环境防治法》</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2.《畜禽规模养殖污染防治条例》</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（一）将畜禽养殖废弃物用作肥料，超出土地消纳能力，造成环境污染的；</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（二）从事畜禽养殖活动或者畜禽养殖废弃物处理活动，未采取有效措施，导致畜禽养殖废弃物渗出、泄漏的。</w:t>
            </w:r>
          </w:p>
        </w:tc>
        <w:tc>
          <w:tcPr>
            <w:tcW w:w="1066"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各县（市、区）镇（政府）街道（办事处）、市生态环境部门</w:t>
            </w:r>
          </w:p>
        </w:tc>
        <w:tc>
          <w:tcPr>
            <w:tcW w:w="1878"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各县（市、区）镇（政府）街道（办事处）【备注：《汕尾市人民政府关于乡镇街道实行综合行政执法的公告（第二批）》下放编号为440213097000】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pStyle w:val="9"/>
              <w:widowControl/>
              <w:shd w:val="clear" w:color="auto" w:fill="FFFFFF"/>
              <w:snapToGrid w:val="0"/>
              <w:spacing w:line="290" w:lineRule="exact"/>
              <w:jc w:val="both"/>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144</w:t>
            </w:r>
          </w:p>
        </w:tc>
        <w:tc>
          <w:tcPr>
            <w:tcW w:w="1843"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对在禁止养殖区域内建设畜禽养殖场、养殖小区等行为的行政处罚</w:t>
            </w:r>
          </w:p>
        </w:tc>
        <w:tc>
          <w:tcPr>
            <w:tcW w:w="709"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行政处罚</w:t>
            </w:r>
          </w:p>
        </w:tc>
        <w:tc>
          <w:tcPr>
            <w:tcW w:w="9819"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1.《畜禽规模养殖污染防治条例》</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2.《广东省环境保护条例》</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第四十九条　除法律、法规规定的禁止养殖区域外，县级以上人民政府有关主管部门可以根据当地环境承载能力和污染物排放总量控制要求，划定畜禽禁养区和限养区，报同级人民政府批准后实施，并向社会公布。</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　  畜禽禁养区内不得从事畜禽养殖业。</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第七十七条　违反本条例第四十九条规定，在县级以上人民政府有关主管部门划定的畜禽禁养区从事畜禽养殖业的，由县级以上生态环境主管部门责令停止违法行为；拒不停止违法行为的，处五万元以上十万元以下罚款，并报县级以上人民政府责令拆除或者关闭。</w:t>
            </w:r>
          </w:p>
        </w:tc>
        <w:tc>
          <w:tcPr>
            <w:tcW w:w="1066"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各县（市、区）镇（政府）街道（办事处）、市生态环境部门</w:t>
            </w:r>
          </w:p>
        </w:tc>
        <w:tc>
          <w:tcPr>
            <w:tcW w:w="1878" w:type="dxa"/>
            <w:noWrap w:val="0"/>
            <w:vAlign w:val="center"/>
          </w:tcPr>
          <w:p>
            <w:pPr>
              <w:pStyle w:val="9"/>
              <w:widowControl/>
              <w:shd w:val="clear" w:color="auto" w:fill="FFFFFF"/>
              <w:snapToGrid w:val="0"/>
              <w:spacing w:line="29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各县（市、区）镇（政府）街道（办事处）【备注：《汕尾市人民政府关于乡镇街道实行综合行政执法的公告（第二批）》下放编号为440213113000】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45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对未建设畜禽养殖污染防治配套设施等行为的行政处罚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1.《畜禽规模养殖污染防治条例》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46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pacing w:val="-11"/>
                <w:sz w:val="21"/>
                <w:szCs w:val="21"/>
              </w:rPr>
              <w:t>对排放畜禽养殖废弃物超标、超总量或未经无害化处理直接向环境排放畜禽养殖废弃物的行政处罚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1.《畜禽规模养殖污染防治条例》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47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对不按照规定报告有关环境监测结果行为的行政处罚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1.《中华人民共和国放射性污染防治法》</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第四十九条第一项  违反本法规定，有下列行为之一的，由县级以上人民政府环境保护行政主管部门或者其他有关部门依据职权责令限期改正，可以处二万元以下罚款：</w:t>
            </w:r>
          </w:p>
          <w:p>
            <w:pPr>
              <w:pStyle w:val="9"/>
              <w:widowControl/>
              <w:snapToGrid w:val="0"/>
              <w:spacing w:line="28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（一）不按照规定报告有关环境监测结果的；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48</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对拒不接受放射性污染检查或被检查时不如实反映情况和提供必要资料的行政处罚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1.《中华人民共和国放射性污染防治法》</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第四十九条第二项  违反本法规定，有下列行为之一的，由县级以上人民政府环境保护行政主管部门或者其他有关部门依据职权责令限期改正，可以处二万元以下罚款：</w:t>
            </w:r>
          </w:p>
          <w:p>
            <w:pPr>
              <w:pStyle w:val="9"/>
              <w:widowControl/>
              <w:shd w:val="clear" w:color="auto" w:fill="FFFFFF"/>
              <w:snapToGrid w:val="0"/>
              <w:spacing w:line="28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（二）拒绝环境保护行政主管部门和其他有关部门进行现场检查，或者被检查时不如实反映情况和提供必要资料的。</w:t>
            </w:r>
          </w:p>
          <w:p>
            <w:pPr>
              <w:pStyle w:val="9"/>
              <w:widowControl/>
              <w:shd w:val="clear" w:color="auto" w:fill="FFFFFF"/>
              <w:snapToGrid w:val="0"/>
              <w:spacing w:line="280" w:lineRule="exact"/>
              <w:jc w:val="both"/>
              <w:rPr>
                <w:rFonts w:hint="eastAsia" w:ascii="楷体" w:hAnsi="楷体" w:eastAsia="楷体" w:cs="楷体"/>
                <w:bCs/>
                <w:color w:val="auto"/>
                <w:sz w:val="21"/>
                <w:szCs w:val="21"/>
              </w:rPr>
            </w:pPr>
          </w:p>
          <w:p>
            <w:pPr>
              <w:pStyle w:val="9"/>
              <w:widowControl/>
              <w:shd w:val="clear" w:color="auto" w:fill="FFFFFF"/>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2.《放射性废物安全管理条例》</w:t>
            </w:r>
          </w:p>
          <w:p>
            <w:pPr>
              <w:pStyle w:val="9"/>
              <w:widowControl/>
              <w:shd w:val="clear" w:color="auto" w:fill="FFFFFF"/>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pPr>
              <w:pStyle w:val="9"/>
              <w:widowControl/>
              <w:shd w:val="clear" w:color="auto" w:fill="FFFFFF"/>
              <w:snapToGrid w:val="0"/>
              <w:spacing w:line="280" w:lineRule="exact"/>
              <w:jc w:val="both"/>
              <w:rPr>
                <w:rFonts w:hint="eastAsia" w:ascii="楷体" w:hAnsi="楷体" w:eastAsia="楷体" w:cs="楷体"/>
                <w:bCs/>
                <w:color w:val="auto"/>
                <w:sz w:val="21"/>
                <w:szCs w:val="21"/>
              </w:rPr>
            </w:pPr>
          </w:p>
          <w:p>
            <w:pPr>
              <w:pStyle w:val="9"/>
              <w:widowControl/>
              <w:shd w:val="clear" w:color="auto" w:fill="FFFFFF"/>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3.《放射性物品运输安全管理条例》</w:t>
            </w:r>
          </w:p>
          <w:p>
            <w:pPr>
              <w:pStyle w:val="9"/>
              <w:widowControl/>
              <w:shd w:val="clear" w:color="auto" w:fill="FFFFFF"/>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pacing w:val="-6"/>
                <w:sz w:val="21"/>
                <w:szCs w:val="21"/>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49</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pacing w:val="-11"/>
                <w:sz w:val="21"/>
                <w:szCs w:val="21"/>
              </w:rPr>
              <w:t>对</w:t>
            </w:r>
            <w:r>
              <w:rPr>
                <w:rFonts w:hint="eastAsia" w:ascii="楷体" w:hAnsi="楷体" w:eastAsia="楷体" w:cs="楷体"/>
                <w:bCs/>
                <w:color w:val="auto"/>
                <w:spacing w:val="-11"/>
                <w:kern w:val="0"/>
                <w:sz w:val="21"/>
                <w:szCs w:val="21"/>
              </w:rPr>
              <w:t>违法生产、销售、使用、转让、进口、贮存放射性同位素和射线装置以及装备有放射性同位素仪表的</w:t>
            </w:r>
            <w:r>
              <w:rPr>
                <w:rFonts w:hint="eastAsia" w:ascii="楷体" w:hAnsi="楷体" w:eastAsia="楷体" w:cs="楷体"/>
                <w:bCs/>
                <w:color w:val="auto"/>
                <w:spacing w:val="-11"/>
                <w:sz w:val="21"/>
                <w:szCs w:val="21"/>
              </w:rPr>
              <w:t>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1.《中华人民共和国放射性污染防治法》</w:t>
            </w:r>
          </w:p>
          <w:p>
            <w:pPr>
              <w:snapToGrid w:val="0"/>
              <w:spacing w:line="28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w:t>
            </w:r>
            <w:r>
              <w:rPr>
                <w:rFonts w:hint="eastAsia" w:ascii="楷体" w:hAnsi="楷体" w:eastAsia="楷体" w:cs="楷体"/>
                <w:bCs/>
                <w:color w:val="auto"/>
                <w:kern w:val="0"/>
                <w:sz w:val="21"/>
                <w:szCs w:val="21"/>
              </w:rPr>
              <w:t>未建造尾矿库或者不按照放射性污染防治的要求建造尾矿库，贮存、处置铀（钍）矿和伴生放射性矿的尾矿等行为</w:t>
            </w:r>
            <w:r>
              <w:rPr>
                <w:rFonts w:hint="eastAsia" w:ascii="楷体" w:hAnsi="楷体" w:eastAsia="楷体" w:cs="楷体"/>
                <w:bCs/>
                <w:color w:val="auto"/>
                <w:sz w:val="21"/>
                <w:szCs w:val="21"/>
              </w:rPr>
              <w:t>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1.《中华人民共和国放射性污染防治法》</w:t>
            </w:r>
          </w:p>
          <w:p>
            <w:pPr>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第五十四条  违反本法规定，有下列行为之一的，由县级以上人民政府环境保护行政主管部门责令停止违法行为，限期改正，处以罚款；构成犯罪的，依法追究刑事责任：</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（一）未建造尾矿库或者不按照放射性污染防治的要求建造尾矿库，贮存、处置铀(钍)矿和伴生放射性矿的尾矿的；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（二）向环境排放不得排放的放射性废气、废液的；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（三）不按照规定的方式排放放射性废液，利用渗井、渗坑、天然裂隙、溶洞或者国家禁止的其他方式排放放射性废液的；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（四）不按照规定处理或者贮存不得向环境排放的放射性废液的；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（五）将放射性固体废物提供或者委托给无许可证的单位贮存和处置的。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有前款第（一）项、第（二）项、第（三）项、第（五）项行为之一的，处十万元以上二十万元以下罚款；有前款第（四）项行为的，处一万元以上十万元以下罚款。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rPr>
              <w:t>15</w:t>
            </w:r>
            <w:r>
              <w:rPr>
                <w:rFonts w:hint="eastAsia" w:ascii="楷体" w:hAnsi="楷体" w:eastAsia="楷体" w:cs="楷体"/>
                <w:bCs/>
                <w:color w:val="auto"/>
                <w:sz w:val="21"/>
                <w:szCs w:val="21"/>
                <w:lang w:val="en-US" w:eastAsia="zh-CN"/>
              </w:rPr>
              <w:t>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w:t>
            </w:r>
            <w:r>
              <w:rPr>
                <w:rFonts w:hint="eastAsia" w:ascii="楷体" w:hAnsi="楷体" w:eastAsia="楷体" w:cs="楷体"/>
                <w:bCs/>
                <w:color w:val="auto"/>
                <w:kern w:val="0"/>
                <w:sz w:val="21"/>
                <w:szCs w:val="21"/>
              </w:rPr>
              <w:t>不按照规定设置放射性标识、标志、中文警示说明等行为</w:t>
            </w:r>
            <w:r>
              <w:rPr>
                <w:rFonts w:hint="eastAsia" w:ascii="楷体" w:hAnsi="楷体" w:eastAsia="楷体" w:cs="楷体"/>
                <w:bCs/>
                <w:color w:val="auto"/>
                <w:sz w:val="21"/>
                <w:szCs w:val="21"/>
              </w:rPr>
              <w:t>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1.《中华人民共和国放射性污染防治法》</w:t>
            </w:r>
          </w:p>
          <w:p>
            <w:pPr>
              <w:snapToGrid w:val="0"/>
              <w:spacing w:line="300" w:lineRule="exact"/>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（一）不按照规定设置放射性标识、标志、中文警示说明的；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（二）不按照规定建立健全安全保卫制度和制定事故应急计划或者应急措施的；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（三）不按照规定报告放射源丢失、被盗情况或者放射性污染事故的。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对无许可证从事放射性同位素和射线装置生产、销售、使用活动等行为的行政处罚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（一）无许可证从事放射性同位素和射线装置生产、销售、使用活动的；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（二）未按照许可证的规定从事放射性同位素和射线装置生产、销售、使用活动的；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（三）改变所从事活动的种类或者范围以及新建、改建或者扩建生产、销售、使用设施或者场所，未按照规定重新申请领取许可证的；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（四）许可证有效期届满，需要延续而未按照规定办理延续手续的；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（五）未经批准，擅自进口或者转让放射性同位素的。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对生产、销售、使用放射性同位素和射线装置的单位变更单位名称、地址、法定代表人，未依法办理许可证变更手续的行政处罚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kern w:val="2"/>
                <w:sz w:val="21"/>
                <w:szCs w:val="21"/>
                <w:lang w:val="en-US" w:eastAsia="zh-CN" w:bidi="ar-SA"/>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0"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54</w:t>
            </w:r>
          </w:p>
        </w:tc>
        <w:tc>
          <w:tcPr>
            <w:tcW w:w="1843" w:type="dxa"/>
            <w:noWrap w:val="0"/>
            <w:vAlign w:val="center"/>
          </w:tcPr>
          <w:p>
            <w:pPr>
              <w:spacing w:line="300" w:lineRule="exact"/>
              <w:rPr>
                <w:rFonts w:hint="eastAsia" w:ascii="楷体" w:hAnsi="楷体" w:eastAsia="楷体" w:cs="楷体"/>
                <w:bCs/>
                <w:color w:val="auto"/>
                <w:spacing w:val="-6"/>
                <w:sz w:val="21"/>
                <w:szCs w:val="21"/>
              </w:rPr>
            </w:pPr>
            <w:r>
              <w:rPr>
                <w:rFonts w:hint="eastAsia" w:ascii="楷体" w:hAnsi="楷体" w:eastAsia="楷体" w:cs="楷体"/>
                <w:bCs/>
                <w:color w:val="auto"/>
                <w:spacing w:val="-6"/>
                <w:sz w:val="21"/>
                <w:szCs w:val="21"/>
              </w:rPr>
              <w:t>对生产、销售、使用放射性同位素和射线装置的单位部分终止或者全部终止生产、销售、使用活动，未按照规定办理许可证变更或者注销手续的行政处罚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55</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对伪造、变造、转让生产、销售、使用放射性同位素和射线装置许可证的行政处罚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对伪造、变造、转让放射性同位素进口和转让批准文件的行政处罚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0"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对转入、转出放射性同位素未按照规定备案等行为的行政处罚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第五十六条  违反本条例规定，生产、销售、使用放射性同位素的单位有下列行为之一的，由县级以上人民政府生态环境主管部门责令限期改正，给予警告；逾期不改正的，由原发证机关暂扣或者吊销许可证：</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（一）转入、转出放射性同位素未按照规定备案的；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（二）将放射性同位素转移到外省、自治区、直辖市使用，未按照规定备案的；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（三）将废旧放射源交回生产单位、返回原出口方或者送交放射性废物集中贮存单位贮存，未按照规定备案的。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7"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58</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对在室外、野外使用放射性同位素和射线装置，未按照国家有关安全和防护标准的要求划出安全防护区域和设置明显的放射性标志等行为的行政处罚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（一）在室外、野外使用放射性同位素和射线装置，未按照国家有关安全和防护标准的要求划出安全防护区域和设置明显的放射性标志的；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（二）未经批准擅自在野外进行放射性同位素示踪试验的。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7"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59</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对未建立放射性同位素产品台账等行为的行政处罚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（一）未建立放射性同位素产品台账的；</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（二）未按照国务院生态环境主管部门制定的编码规则，对生产的放射源进行统一编码的；</w:t>
            </w:r>
          </w:p>
          <w:p>
            <w:pPr>
              <w:pStyle w:val="9"/>
              <w:widowControl/>
              <w:snapToGrid w:val="0"/>
              <w:spacing w:line="280" w:lineRule="exact"/>
              <w:ind w:firstLine="210" w:firstLineChars="1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（三）未将放射性同位素产品台账和放射源编码清单报国务院生态环境主管部门备案的；</w:t>
            </w:r>
          </w:p>
          <w:p>
            <w:pPr>
              <w:pStyle w:val="9"/>
              <w:widowControl/>
              <w:snapToGrid w:val="0"/>
              <w:spacing w:line="28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（四）出厂或者销售未列入产品台账的放射性同位素和未编码的放射源的。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60</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对未按照规定对废旧放射源进行处理等行为的行政处罚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（一）未按照规定对废旧放射源进行处理的；</w:t>
            </w:r>
          </w:p>
          <w:p>
            <w:pPr>
              <w:pStyle w:val="9"/>
              <w:widowControl/>
              <w:snapToGrid w:val="0"/>
              <w:spacing w:line="28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（二）未按照规定对使用Ⅰ类、Ⅱ类、Ⅲ类放射源的场所和生产放射性同位素的场所，以及终结运行后产生放射性污染的射线装置实施退役的。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对未按照规定对废旧放射源进行处理等行为的行政强制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（一）未按照规定对废旧放射源进行处理的；</w:t>
            </w:r>
          </w:p>
          <w:p>
            <w:pPr>
              <w:pStyle w:val="9"/>
              <w:widowControl/>
              <w:snapToGrid w:val="0"/>
              <w:spacing w:line="28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（二）未按照规定对使用Ⅰ类、Ⅱ类、Ⅲ类放射源的场所和生产放射性同位素的场所，以及终结运行后产生放射性污染的射线装置实施退役的。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62</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对未按照规定对本单位的放射性同位素、射线装置安全和防护状况进行评估或者发现安全隐患不及时整改等行为的行政处罚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pStyle w:val="9"/>
              <w:widowControl/>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（一）未按照规定对本单位的放射性同位素、射线装置安全和防护状况进行评估或者发现安全隐患不及时整改的；</w:t>
            </w:r>
          </w:p>
          <w:p>
            <w:pPr>
              <w:pStyle w:val="9"/>
              <w:widowControl/>
              <w:snapToGrid w:val="0"/>
              <w:spacing w:line="28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（二）生产、销售、使用、贮存放射性同位素和射线装置的场所未按照规定设置安全和防护设施以及放射性标志的。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63</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对在发生辐射事故或者有证据证明辐射事故可能发生时的行政强制</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1.《放射性同位素与射线装置安全和防护条例》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第四十三条  在发生辐射事故或者有证据证明辐射事故可能发生时，县级以上人民政府生态环境主管部门有权采取下列临时控制措施：</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（一）责令停止导致或者可能导致辐射事故的作业；</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（二）组织控制事故现场。</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64</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kern w:val="0"/>
                <w:sz w:val="21"/>
                <w:szCs w:val="21"/>
              </w:rPr>
              <w:t>对辐射工作单位未在含放射源设备的说明书中告知用户该设备含有放射源等行为的行政处罚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1.</w:t>
            </w:r>
            <w:r>
              <w:rPr>
                <w:rFonts w:hint="eastAsia" w:ascii="楷体" w:hAnsi="楷体" w:eastAsia="楷体" w:cs="楷体"/>
                <w:bCs/>
                <w:smallCaps/>
                <w:color w:val="auto"/>
                <w:sz w:val="21"/>
                <w:szCs w:val="21"/>
              </w:rPr>
              <w:t>《放射性同位素与射线装置安全许可管理办法》</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第四十五条  </w:t>
            </w:r>
            <w:r>
              <w:rPr>
                <w:rFonts w:hint="eastAsia" w:ascii="楷体" w:hAnsi="楷体" w:eastAsia="楷体" w:cs="楷体"/>
                <w:bCs/>
                <w:color w:val="auto"/>
                <w:sz w:val="21"/>
                <w:szCs w:val="21"/>
              </w:rPr>
              <w:t>辐射工作单位违反本办法的有关规定，有下列行为之一的，由县级以上人民政府生态环境主管部门责令停止违法行为，限期改正；逾期不改正的，处1万元以上3万元以下的罚款：</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（一）未在含放射源设备的说明书中告知用户该设备含有放射源的；</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（二）销售、使用放射源的单位未在本办法实施之日起1年内将其贮存的废旧放射源交回、返回或送交有关单位的。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辐射工作单位违反本办法的其他规定，按照《中华人民共和国放射性污染防治法》、《放射性同位素与射线装置安全和防护条例》及其他相关法律法规的规定进行处罚。</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165</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对废旧金属回收熔炼企业未开展辐射监测或者发现辐射监测结果明显异常未如实报告的行政处罚</w:t>
            </w:r>
          </w:p>
        </w:tc>
        <w:tc>
          <w:tcPr>
            <w:tcW w:w="709" w:type="dxa"/>
            <w:noWrap w:val="0"/>
            <w:vAlign w:val="center"/>
          </w:tcPr>
          <w:p>
            <w:pPr>
              <w:spacing w:line="28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pStyle w:val="9"/>
              <w:widowControl/>
              <w:shd w:val="clear" w:color="auto" w:fill="FFFFFF"/>
              <w:snapToGrid w:val="0"/>
              <w:spacing w:line="280" w:lineRule="exact"/>
              <w:jc w:val="both"/>
              <w:rPr>
                <w:rFonts w:hint="eastAsia" w:ascii="楷体" w:hAnsi="楷体" w:eastAsia="楷体" w:cs="楷体"/>
                <w:bCs/>
                <w:smallCaps/>
                <w:color w:val="auto"/>
                <w:sz w:val="21"/>
                <w:szCs w:val="21"/>
              </w:rPr>
            </w:pPr>
            <w:r>
              <w:rPr>
                <w:rFonts w:hint="eastAsia" w:ascii="楷体" w:hAnsi="楷体" w:eastAsia="楷体" w:cs="楷体"/>
                <w:bCs/>
                <w:smallCaps/>
                <w:color w:val="auto"/>
                <w:sz w:val="21"/>
                <w:szCs w:val="21"/>
              </w:rPr>
              <w:t>1.《</w:t>
            </w:r>
            <w:r>
              <w:rPr>
                <w:rFonts w:hint="eastAsia" w:ascii="楷体" w:hAnsi="楷体" w:eastAsia="楷体" w:cs="楷体"/>
                <w:bCs/>
                <w:color w:val="auto"/>
                <w:sz w:val="21"/>
                <w:szCs w:val="21"/>
              </w:rPr>
              <w:t>放射性同位素与射线装置安全和防护管理办法</w:t>
            </w:r>
            <w:r>
              <w:rPr>
                <w:rFonts w:hint="eastAsia" w:ascii="楷体" w:hAnsi="楷体" w:eastAsia="楷体" w:cs="楷体"/>
                <w:bCs/>
                <w:smallCaps/>
                <w:color w:val="auto"/>
                <w:sz w:val="21"/>
                <w:szCs w:val="21"/>
              </w:rPr>
              <w:t>》</w:t>
            </w:r>
          </w:p>
          <w:p>
            <w:pPr>
              <w:pStyle w:val="9"/>
              <w:widowControl/>
              <w:shd w:val="clear" w:color="auto" w:fill="FFFFFF"/>
              <w:snapToGrid w:val="0"/>
              <w:spacing w:line="280" w:lineRule="exact"/>
              <w:jc w:val="both"/>
              <w:rPr>
                <w:rFonts w:hint="eastAsia" w:ascii="楷体" w:hAnsi="楷体" w:eastAsia="楷体" w:cs="楷体"/>
                <w:bCs/>
                <w:color w:val="auto"/>
                <w:sz w:val="21"/>
                <w:szCs w:val="21"/>
              </w:rPr>
            </w:pPr>
            <w:r>
              <w:rPr>
                <w:rFonts w:hint="eastAsia" w:ascii="楷体" w:hAnsi="楷体" w:eastAsia="楷体" w:cs="楷体"/>
                <w:bCs/>
                <w:smallCaps/>
                <w:color w:val="auto"/>
                <w:sz w:val="21"/>
                <w:szCs w:val="21"/>
              </w:rPr>
              <w:t xml:space="preserve">第五十八条  </w:t>
            </w:r>
            <w:r>
              <w:rPr>
                <w:rFonts w:hint="eastAsia" w:ascii="楷体" w:hAnsi="楷体" w:eastAsia="楷体" w:cs="楷体"/>
                <w:bCs/>
                <w:color w:val="auto"/>
                <w:sz w:val="21"/>
                <w:szCs w:val="21"/>
              </w:rPr>
              <w:t>违反本办法规定，废旧金属回收熔炼企业未开展辐射监测或者发现辐射监测结果明显异常未如实报告的，由县级以上人民政府环境保护主管部门责令改正，处一万元以上三万元以下的罚款。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0"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66</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对核设施营运单位、核技术利用单位或者放射性固体废物贮存、处置单位未按照规定如实报告放射性废物管理有关情况的行政处罚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1.《放射性废物安全管理条例》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第三十二条  核设施营运单位、核技术利用单位和放射性固体废物贮存单位应当按照国务院环境保护主管部门的规定定期如实报告放射性废物产生、排放、处理、贮存、清洁解控和送交处置等情况。</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放射性固体废物处置单位应当于每年3月31日前，向国务院环境保护主管部门和核工业行业主管部门如实报告上一年度放射性固体废物接收、处置和设施运行等情况。</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67</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对核设施营运单位未按照规定将其产生的废旧放射源送交贮存、处置等行为的行政处罚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1.《放射性废物安全管理条例》</w:t>
            </w:r>
          </w:p>
          <w:p>
            <w:pPr>
              <w:pStyle w:val="9"/>
              <w:widowControl/>
              <w:snapToGrid w:val="0"/>
              <w:spacing w:line="300" w:lineRule="exact"/>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 </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（一）核设施营运单位未按照规定，将其产生的废旧放射源送交贮存、处置，或者将其产生的其他放射性固体废物送交处置的；</w:t>
            </w:r>
          </w:p>
          <w:p>
            <w:pPr>
              <w:pStyle w:val="9"/>
              <w:widowControl/>
              <w:snapToGrid w:val="0"/>
              <w:spacing w:line="300" w:lineRule="exact"/>
              <w:ind w:firstLine="420" w:firstLineChars="200"/>
              <w:jc w:val="both"/>
              <w:rPr>
                <w:rFonts w:hint="eastAsia" w:ascii="楷体" w:hAnsi="楷体" w:eastAsia="楷体" w:cs="楷体"/>
                <w:bCs/>
                <w:color w:val="auto"/>
                <w:sz w:val="21"/>
                <w:szCs w:val="21"/>
              </w:rPr>
            </w:pPr>
            <w:r>
              <w:rPr>
                <w:rFonts w:hint="eastAsia" w:ascii="楷体" w:hAnsi="楷体" w:eastAsia="楷体" w:cs="楷体"/>
                <w:bCs/>
                <w:color w:val="auto"/>
                <w:sz w:val="21"/>
                <w:szCs w:val="21"/>
              </w:rPr>
              <w:t>（二）核技术利用单位未按照规定，将其产生的废旧放射源或者其他放射性固体废物送交贮存、处置的。</w:t>
            </w:r>
          </w:p>
          <w:p>
            <w:pPr>
              <w:snapToGrid w:val="0"/>
              <w:spacing w:line="300" w:lineRule="exact"/>
              <w:rPr>
                <w:rFonts w:hint="eastAsia" w:ascii="楷体" w:hAnsi="楷体" w:eastAsia="楷体" w:cs="楷体"/>
                <w:bCs/>
                <w:color w:val="auto"/>
                <w:kern w:val="0"/>
                <w:sz w:val="21"/>
                <w:szCs w:val="21"/>
              </w:rPr>
            </w:pPr>
            <w:bookmarkStart w:id="11" w:name="37"/>
            <w:r>
              <w:rPr>
                <w:rFonts w:hint="eastAsia" w:ascii="楷体" w:hAnsi="楷体" w:eastAsia="楷体" w:cs="楷体"/>
                <w:bCs/>
                <w:color w:val="auto"/>
                <w:kern w:val="0"/>
                <w:sz w:val="21"/>
                <w:szCs w:val="21"/>
              </w:rPr>
              <w:t>第三十七条</w:t>
            </w:r>
            <w:bookmarkEnd w:id="11"/>
            <w:r>
              <w:rPr>
                <w:rFonts w:hint="eastAsia" w:ascii="楷体" w:hAnsi="楷体" w:eastAsia="楷体" w:cs="楷体"/>
                <w:bCs/>
                <w:color w:val="auto"/>
                <w:kern w:val="0"/>
                <w:sz w:val="21"/>
                <w:szCs w:val="21"/>
              </w:rPr>
              <w:t xml:space="preserve">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（一）核设施营运单位将废旧放射源送交无相应许可证的单位贮存、处置，或者将其他放射性固体废物送交无相应许可证的单位处置，或者擅自处置的；</w:t>
            </w:r>
          </w:p>
          <w:p>
            <w:pPr>
              <w:snapToGrid w:val="0"/>
              <w:spacing w:line="300" w:lineRule="exact"/>
              <w:ind w:firstLine="420" w:firstLineChars="200"/>
              <w:rPr>
                <w:rFonts w:hint="eastAsia" w:ascii="楷体" w:hAnsi="楷体" w:eastAsia="楷体" w:cs="楷体"/>
                <w:bCs/>
                <w:color w:val="auto"/>
                <w:kern w:val="0"/>
                <w:sz w:val="21"/>
                <w:szCs w:val="21"/>
              </w:rPr>
            </w:pPr>
            <w:r>
              <w:rPr>
                <w:rFonts w:hint="eastAsia" w:ascii="楷体" w:hAnsi="楷体" w:eastAsia="楷体" w:cs="楷体"/>
                <w:bCs/>
                <w:color w:val="auto"/>
                <w:kern w:val="0"/>
                <w:sz w:val="21"/>
                <w:szCs w:val="21"/>
              </w:rPr>
              <w:t>（二）核技术利用单位将废旧放射源或者其他放射性固体废物送交无相应许可证的单位贮存、处置，或者擅自处置的；</w:t>
            </w:r>
          </w:p>
          <w:p>
            <w:pPr>
              <w:snapToGrid w:val="0"/>
              <w:spacing w:line="300" w:lineRule="exact"/>
              <w:ind w:firstLine="420" w:firstLineChars="200"/>
              <w:rPr>
                <w:rFonts w:hint="eastAsia" w:ascii="楷体" w:hAnsi="楷体" w:eastAsia="楷体" w:cs="楷体"/>
                <w:bCs/>
                <w:color w:val="auto"/>
                <w:sz w:val="21"/>
                <w:szCs w:val="21"/>
              </w:rPr>
            </w:pPr>
            <w:r>
              <w:rPr>
                <w:rFonts w:hint="eastAsia" w:ascii="楷体" w:hAnsi="楷体" w:eastAsia="楷体" w:cs="楷体"/>
                <w:bCs/>
                <w:color w:val="auto"/>
                <w:sz w:val="21"/>
                <w:szCs w:val="21"/>
              </w:rPr>
              <w:t>（三）放射性固体废物贮存单位将废旧放射源或者其他放射性固体废物送交无相应许可证的单位处置，或者擅自处置的。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4"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68</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对核设施营运单位等未按照规定将其产生的废旧放射源送交贮存、处置等行为的行政强制</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1.《放射性废物安全管理条例》</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第三十六条  违反本条例规定，核设施营运单位、核技术利用单位有下列行为之一的，由</w:t>
            </w:r>
            <w:r>
              <w:rPr>
                <w:rFonts w:hint="eastAsia" w:ascii="楷体" w:hAnsi="楷体" w:eastAsia="楷体" w:cs="楷体"/>
                <w:bCs/>
                <w:color w:val="auto"/>
                <w:kern w:val="0"/>
                <w:sz w:val="21"/>
                <w:szCs w:val="21"/>
              </w:rPr>
              <w:t>审批该单位立项环境影响评价文件的环境保护主管部门</w:t>
            </w:r>
            <w:r>
              <w:rPr>
                <w:rFonts w:hint="eastAsia" w:ascii="楷体" w:hAnsi="楷体" w:eastAsia="楷体" w:cs="楷体"/>
                <w:bCs/>
                <w:color w:val="auto"/>
                <w:sz w:val="21"/>
                <w:szCs w:val="21"/>
              </w:rPr>
              <w:t>责令停止违法行为，限期改正；逾期不改正的，指定有相应许可证的单位代为贮存或者处置，所需费用由核设施营运单位、核技术利用单位承担，可以处20万元以下的罚款；构成犯罪的，依法追究刑事责任：</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（一）核设施营运单位未按照规定，将其产生的废旧放射源送交贮存、处置，或者将其产生的其他放射性固体废物送交处置的；</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w:t>
            </w:r>
            <w:r>
              <w:rPr>
                <w:rFonts w:hint="eastAsia" w:ascii="楷体" w:hAnsi="楷体" w:eastAsia="楷体" w:cs="楷体"/>
                <w:bCs/>
                <w:color w:val="auto"/>
                <w:spacing w:val="-6"/>
                <w:sz w:val="21"/>
                <w:szCs w:val="21"/>
              </w:rPr>
              <w:t>（二）核技术利用单位未按照规定，将其产生的废旧放射源或者其他放射性固体废物送交贮存、处置的。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169</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对核设施营运单位造成环境污染被责令限期采取治理措施消除污染，逾期不采取治理措施的行政强制</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行政强制</w:t>
            </w:r>
          </w:p>
        </w:tc>
        <w:tc>
          <w:tcPr>
            <w:tcW w:w="9819" w:type="dxa"/>
            <w:noWrap w:val="0"/>
            <w:vAlign w:val="center"/>
          </w:tcPr>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1.《放射性废物安全管理条例》</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第三十七条  违反本条例规定，有下列行为之一的，由</w:t>
            </w:r>
            <w:r>
              <w:rPr>
                <w:rFonts w:hint="eastAsia" w:ascii="楷体" w:hAnsi="楷体" w:eastAsia="楷体" w:cs="楷体"/>
                <w:bCs/>
                <w:color w:val="auto"/>
                <w:kern w:val="0"/>
                <w:sz w:val="21"/>
                <w:szCs w:val="21"/>
              </w:rPr>
              <w:t>县级以上人民政府环境保护主管部门</w:t>
            </w:r>
            <w:r>
              <w:rPr>
                <w:rFonts w:hint="eastAsia" w:ascii="楷体" w:hAnsi="楷体" w:eastAsia="楷体" w:cs="楷体"/>
                <w:bCs/>
                <w:color w:val="auto"/>
                <w:sz w:val="21"/>
                <w:szCs w:val="21"/>
              </w:rPr>
              <w:t>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（一）核设施营运单位将废旧放射源送交无相应许可证的单位贮存、处置，或者将其他放射性固体废物送交无相应许可证的单位处置，或者擅自处置的；</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　　（二）核技术利用单位将废旧放射源或者其他放射性固体废物送交无相应许可证的单位贮存、处置，或者擅自处置的；</w:t>
            </w:r>
          </w:p>
          <w:p>
            <w:pPr>
              <w:snapToGrid w:val="0"/>
              <w:spacing w:line="290" w:lineRule="exact"/>
              <w:rPr>
                <w:rFonts w:hint="eastAsia" w:ascii="楷体" w:hAnsi="楷体" w:eastAsia="楷体" w:cs="楷体"/>
                <w:bCs/>
                <w:smallCaps/>
                <w:color w:val="auto"/>
                <w:sz w:val="21"/>
                <w:szCs w:val="21"/>
              </w:rPr>
            </w:pPr>
            <w:r>
              <w:rPr>
                <w:rFonts w:hint="eastAsia" w:ascii="楷体" w:hAnsi="楷体" w:eastAsia="楷体" w:cs="楷体"/>
                <w:bCs/>
                <w:color w:val="auto"/>
                <w:sz w:val="21"/>
                <w:szCs w:val="21"/>
              </w:rPr>
              <w:t>　　（三）放射性固体废物贮存单位将废旧放射源或者其他放射性固体废物送交无相应许可证的单位处置，或者擅自处置的。</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70</w:t>
            </w:r>
          </w:p>
        </w:tc>
        <w:tc>
          <w:tcPr>
            <w:tcW w:w="1843" w:type="dxa"/>
            <w:noWrap w:val="0"/>
            <w:vAlign w:val="center"/>
          </w:tcPr>
          <w:p>
            <w:pPr>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对核设施营运等单位未按照规定对有关工作人员进行技术培训和考核的行政处罚</w:t>
            </w:r>
          </w:p>
        </w:tc>
        <w:tc>
          <w:tcPr>
            <w:tcW w:w="709" w:type="dxa"/>
            <w:noWrap w:val="0"/>
            <w:vAlign w:val="center"/>
          </w:tcPr>
          <w:p>
            <w:pPr>
              <w:spacing w:line="29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1.《放射性废物安全管理条例》</w:t>
            </w:r>
          </w:p>
          <w:p>
            <w:pPr>
              <w:snapToGrid w:val="0"/>
              <w:spacing w:line="29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lang w:val="en-US" w:eastAsia="zh-CN"/>
              </w:rPr>
              <w:t>171</w:t>
            </w:r>
          </w:p>
        </w:tc>
        <w:tc>
          <w:tcPr>
            <w:tcW w:w="1843" w:type="dxa"/>
            <w:noWrap w:val="0"/>
            <w:vAlign w:val="center"/>
          </w:tcPr>
          <w:p>
            <w:pPr>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对在放射性物品运输中造成核与辐射事故的行政处罚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1.《放射性物品运输安全管理条例》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第六十五条第一款  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rPr>
            </w:pPr>
            <w:r>
              <w:rPr>
                <w:rFonts w:hint="eastAsia" w:ascii="楷体" w:hAnsi="楷体" w:eastAsia="楷体" w:cs="楷体"/>
                <w:bCs/>
                <w:color w:val="auto"/>
                <w:sz w:val="21"/>
                <w:szCs w:val="21"/>
              </w:rPr>
              <w:t>1</w:t>
            </w:r>
            <w:r>
              <w:rPr>
                <w:rFonts w:hint="eastAsia" w:ascii="楷体" w:hAnsi="楷体" w:eastAsia="楷体" w:cs="楷体"/>
                <w:bCs/>
                <w:color w:val="auto"/>
                <w:sz w:val="21"/>
                <w:szCs w:val="21"/>
                <w:lang w:val="en-US" w:eastAsia="zh-CN"/>
              </w:rPr>
              <w:t>72</w:t>
            </w:r>
          </w:p>
        </w:tc>
        <w:tc>
          <w:tcPr>
            <w:tcW w:w="1843" w:type="dxa"/>
            <w:noWrap w:val="0"/>
            <w:vAlign w:val="center"/>
          </w:tcPr>
          <w:p>
            <w:pPr>
              <w:spacing w:line="28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对托运人、承运人在放射性物品运输中未按照要求做好事故应急工作并报告事故的行政处罚</w:t>
            </w:r>
          </w:p>
        </w:tc>
        <w:tc>
          <w:tcPr>
            <w:tcW w:w="709"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rPr>
              <w:t>行政处罚</w:t>
            </w:r>
          </w:p>
        </w:tc>
        <w:tc>
          <w:tcPr>
            <w:tcW w:w="9819" w:type="dxa"/>
            <w:noWrap w:val="0"/>
            <w:vAlign w:val="center"/>
          </w:tcPr>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1.《放射性物品运输安全管理条例》</w:t>
            </w:r>
          </w:p>
          <w:p>
            <w:pPr>
              <w:snapToGrid w:val="0"/>
              <w:spacing w:line="300" w:lineRule="exact"/>
              <w:rPr>
                <w:rFonts w:hint="eastAsia" w:ascii="楷体" w:hAnsi="楷体" w:eastAsia="楷体" w:cs="楷体"/>
                <w:bCs/>
                <w:color w:val="auto"/>
                <w:sz w:val="21"/>
                <w:szCs w:val="21"/>
              </w:rPr>
            </w:pPr>
            <w:r>
              <w:rPr>
                <w:rFonts w:hint="eastAsia" w:ascii="楷体" w:hAnsi="楷体" w:eastAsia="楷体" w:cs="楷体"/>
                <w:bCs/>
                <w:color w:val="auto"/>
                <w:sz w:val="21"/>
                <w:szCs w:val="21"/>
              </w:rPr>
              <w:t>第六十五条第二款  托运人、承运人未按照核与辐射事故应急响应指南的要求，做好事故应急工作并报告事故的，由县级以上地方人民政府环境保护主管部门处5万元以上20万元以下的罚款。</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173</w:t>
            </w:r>
          </w:p>
        </w:tc>
        <w:tc>
          <w:tcPr>
            <w:tcW w:w="1843" w:type="dxa"/>
            <w:noWrap w:val="0"/>
            <w:vAlign w:val="center"/>
          </w:tcPr>
          <w:p>
            <w:pPr>
              <w:spacing w:line="300" w:lineRule="exact"/>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对向山体排放油类、酸碱液体等有毒有害废液的行政处罚</w:t>
            </w:r>
          </w:p>
        </w:tc>
        <w:tc>
          <w:tcPr>
            <w:tcW w:w="709" w:type="dxa"/>
            <w:noWrap w:val="0"/>
            <w:vAlign w:val="center"/>
          </w:tcPr>
          <w:p>
            <w:pPr>
              <w:spacing w:line="300" w:lineRule="exact"/>
              <w:jc w:val="center"/>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《汕尾市山体保护条例》</w:t>
            </w:r>
          </w:p>
          <w:p>
            <w:pPr>
              <w:pStyle w:val="9"/>
              <w:widowControl/>
              <w:snapToGrid w:val="0"/>
              <w:spacing w:line="30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eastAsia="zh-CN"/>
              </w:rPr>
              <w:t>第二十七条</w:t>
            </w:r>
            <w:r>
              <w:rPr>
                <w:rFonts w:hint="eastAsia" w:ascii="楷体" w:hAnsi="楷体" w:eastAsia="楷体" w:cs="楷体"/>
                <w:bCs/>
                <w:color w:val="auto"/>
                <w:sz w:val="21"/>
                <w:szCs w:val="21"/>
                <w:lang w:val="en-US" w:eastAsia="zh-CN"/>
              </w:rPr>
              <w:t xml:space="preserve">  违反本条例第十五条第五项规定，排放油类、酸碱液体等有毒有害废液的，由生态环境主管部门责令改正，处五万元以上五十万元以下的罚款；情节严重的，处五十万元以上二百万元以下的罚款；有违法所得的，没收违法所得。</w:t>
            </w:r>
          </w:p>
        </w:tc>
        <w:tc>
          <w:tcPr>
            <w:tcW w:w="1066" w:type="dxa"/>
            <w:noWrap w:val="0"/>
            <w:vAlign w:val="center"/>
          </w:tcPr>
          <w:p>
            <w:pPr>
              <w:keepNext w:val="0"/>
              <w:keepLines w:val="0"/>
              <w:pageBreakBefore w:val="0"/>
              <w:widowControl w:val="0"/>
              <w:kinsoku/>
              <w:wordWrap w:val="0"/>
              <w:overflowPunct/>
              <w:topLinePunct/>
              <w:autoSpaceDE/>
              <w:autoSpaceDN/>
              <w:bidi w:val="0"/>
              <w:adjustRightInd/>
              <w:snapToGrid/>
              <w:spacing w:line="300" w:lineRule="exact"/>
              <w:textAlignment w:val="auto"/>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7"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174</w:t>
            </w:r>
          </w:p>
        </w:tc>
        <w:tc>
          <w:tcPr>
            <w:tcW w:w="1843" w:type="dxa"/>
            <w:noWrap w:val="0"/>
            <w:vAlign w:val="center"/>
          </w:tcPr>
          <w:p>
            <w:pPr>
              <w:spacing w:line="300" w:lineRule="exact"/>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对擅自向品清湖倾倒生活垃圾、建筑垃圾、工业废渣等废弃物的行政处罚</w:t>
            </w:r>
          </w:p>
        </w:tc>
        <w:tc>
          <w:tcPr>
            <w:tcW w:w="709" w:type="dxa"/>
            <w:noWrap w:val="0"/>
            <w:vAlign w:val="center"/>
          </w:tcPr>
          <w:p>
            <w:pPr>
              <w:spacing w:line="300" w:lineRule="exact"/>
              <w:jc w:val="center"/>
              <w:rPr>
                <w:rFonts w:hint="default"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行政处罚</w:t>
            </w:r>
          </w:p>
        </w:tc>
        <w:tc>
          <w:tcPr>
            <w:tcW w:w="9819" w:type="dxa"/>
            <w:noWrap w:val="0"/>
            <w:vAlign w:val="center"/>
          </w:tcPr>
          <w:p>
            <w:pPr>
              <w:pStyle w:val="9"/>
              <w:widowControl/>
              <w:snapToGrid w:val="0"/>
              <w:spacing w:line="300" w:lineRule="exact"/>
              <w:jc w:val="both"/>
              <w:rPr>
                <w:rFonts w:hint="eastAsia" w:ascii="楷体" w:hAnsi="楷体" w:eastAsia="楷体" w:cs="楷体"/>
                <w:bCs/>
                <w:color w:val="auto"/>
                <w:sz w:val="21"/>
                <w:szCs w:val="21"/>
                <w:lang w:eastAsia="zh-CN"/>
              </w:rPr>
            </w:pPr>
            <w:r>
              <w:rPr>
                <w:rFonts w:hint="eastAsia" w:ascii="楷体" w:hAnsi="楷体" w:eastAsia="楷体" w:cs="楷体"/>
                <w:bCs/>
                <w:color w:val="auto"/>
                <w:sz w:val="21"/>
                <w:szCs w:val="21"/>
                <w:lang w:eastAsia="zh-CN"/>
              </w:rPr>
              <w:t>《汕尾市品清湖环境保护条例》</w:t>
            </w:r>
          </w:p>
          <w:p>
            <w:pPr>
              <w:pStyle w:val="9"/>
              <w:widowControl/>
              <w:snapToGrid w:val="0"/>
              <w:spacing w:line="300" w:lineRule="exact"/>
              <w:jc w:val="both"/>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eastAsia="zh-CN"/>
              </w:rPr>
              <w:t>第二十九条第四项</w:t>
            </w:r>
            <w:r>
              <w:rPr>
                <w:rFonts w:hint="eastAsia" w:ascii="楷体" w:hAnsi="楷体" w:eastAsia="楷体" w:cs="楷体"/>
                <w:bCs/>
                <w:color w:val="auto"/>
                <w:sz w:val="21"/>
                <w:szCs w:val="21"/>
                <w:lang w:val="en-US" w:eastAsia="zh-CN"/>
              </w:rPr>
              <w:t xml:space="preserve"> 擅自倾倒生活垃圾、建筑垃圾、工业废渣等废弃物的，由生态环境行政主管部门责令停止违法行为、限期改正或者责令采取限制生产、停产整治等措施，并处三万元以上二十万元以下的罚款；拒不改正的，依法作出处罚决定的部门自责令改正之日的次日起，按照原罚款数额按日连续处罚；情节严重的，报经有批准权的人民政府批准，责令停业、关闭。</w:t>
            </w:r>
          </w:p>
        </w:tc>
        <w:tc>
          <w:tcPr>
            <w:tcW w:w="1066" w:type="dxa"/>
            <w:noWrap w:val="0"/>
            <w:vAlign w:val="center"/>
          </w:tcPr>
          <w:p>
            <w:pPr>
              <w:keepNext w:val="0"/>
              <w:keepLines w:val="0"/>
              <w:pageBreakBefore w:val="0"/>
              <w:kinsoku/>
              <w:wordWrap w:val="0"/>
              <w:overflowPunct/>
              <w:topLinePunct/>
              <w:autoSpaceDE/>
              <w:autoSpaceDN/>
              <w:bidi w:val="0"/>
              <w:adjustRightInd/>
              <w:spacing w:line="300" w:lineRule="exact"/>
              <w:textAlignment w:val="auto"/>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c>
          <w:tcPr>
            <w:tcW w:w="1878" w:type="dxa"/>
            <w:noWrap w:val="0"/>
            <w:vAlign w:val="center"/>
          </w:tcPr>
          <w:p>
            <w:pPr>
              <w:spacing w:line="300" w:lineRule="exact"/>
              <w:jc w:val="center"/>
              <w:rPr>
                <w:rFonts w:hint="eastAsia" w:ascii="楷体" w:hAnsi="楷体" w:eastAsia="楷体" w:cs="楷体"/>
                <w:bCs/>
                <w:color w:val="auto"/>
                <w:sz w:val="21"/>
                <w:szCs w:val="21"/>
              </w:rPr>
            </w:pPr>
            <w:r>
              <w:rPr>
                <w:rFonts w:hint="eastAsia" w:ascii="楷体" w:hAnsi="楷体" w:eastAsia="楷体" w:cs="楷体"/>
                <w:bCs/>
                <w:color w:val="auto"/>
                <w:sz w:val="21"/>
                <w:szCs w:val="21"/>
                <w:lang w:eastAsia="zh-CN"/>
              </w:rPr>
              <w:t>市生态环境部门</w:t>
            </w:r>
          </w:p>
        </w:tc>
      </w:tr>
    </w:tbl>
    <w:p>
      <w:pPr>
        <w:rPr>
          <w:rFonts w:ascii="仿宋" w:hAnsi="仿宋" w:eastAsia="仿宋"/>
          <w:sz w:val="32"/>
          <w:szCs w:val="32"/>
        </w:rPr>
        <w:sectPr>
          <w:footerReference r:id="rId5" w:type="first"/>
          <w:footerReference r:id="rId3" w:type="default"/>
          <w:footerReference r:id="rId4" w:type="even"/>
          <w:pgSz w:w="16838" w:h="11906" w:orient="landscape"/>
          <w:pgMar w:top="1417" w:right="1134" w:bottom="1417" w:left="1134" w:header="510" w:footer="992" w:gutter="0"/>
          <w:pgNumType w:start="1"/>
          <w:cols w:space="720" w:num="1"/>
          <w:docGrid w:type="lines" w:linePitch="312" w:charSpace="0"/>
        </w:sect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w:t>
      </w:r>
      <w:r>
        <w:rPr>
          <w:rFonts w:hint="eastAsia" w:ascii="Times New Roman" w:hAnsi="Times New Roman" w:eastAsia="方正小标宋简体"/>
          <w:sz w:val="44"/>
          <w:szCs w:val="44"/>
          <w:lang w:eastAsia="zh-CN"/>
        </w:rPr>
        <w:t>汕尾</w:t>
      </w:r>
      <w:r>
        <w:rPr>
          <w:rFonts w:hint="eastAsia" w:ascii="Times New Roman" w:hAnsi="Times New Roman" w:eastAsia="方正小标宋简体"/>
          <w:sz w:val="44"/>
          <w:szCs w:val="44"/>
          <w:lang w:val="en-US" w:eastAsia="zh-CN"/>
        </w:rPr>
        <w:t>市</w:t>
      </w:r>
      <w:r>
        <w:rPr>
          <w:rFonts w:ascii="Times New Roman" w:hAnsi="Times New Roman" w:eastAsia="方正小标宋简体"/>
          <w:sz w:val="44"/>
          <w:szCs w:val="44"/>
        </w:rPr>
        <w:t>生态环境保护综合行政执法事项</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指导目录（202</w:t>
      </w:r>
      <w:r>
        <w:rPr>
          <w:rFonts w:hint="eastAsia" w:ascii="Times New Roman" w:hAnsi="Times New Roman" w:eastAsia="方正小标宋简体"/>
          <w:sz w:val="44"/>
          <w:szCs w:val="44"/>
          <w:lang w:val="en-US" w:eastAsia="zh-CN"/>
        </w:rPr>
        <w:t>2</w:t>
      </w:r>
      <w:r>
        <w:rPr>
          <w:rFonts w:ascii="Times New Roman" w:hAnsi="Times New Roman" w:eastAsia="方正小标宋简体"/>
          <w:sz w:val="44"/>
          <w:szCs w:val="44"/>
        </w:rPr>
        <w:t>年版）》</w:t>
      </w:r>
      <w:r>
        <w:rPr>
          <w:rFonts w:hint="eastAsia" w:ascii="Times New Roman" w:hAnsi="Times New Roman" w:eastAsia="方正小标宋简体"/>
          <w:sz w:val="44"/>
          <w:szCs w:val="44"/>
          <w:lang w:eastAsia="zh-CN"/>
        </w:rPr>
        <w:t>的</w:t>
      </w:r>
      <w:r>
        <w:rPr>
          <w:rFonts w:ascii="Times New Roman" w:hAnsi="Times New Roman" w:eastAsia="方正小标宋简体"/>
          <w:sz w:val="44"/>
          <w:szCs w:val="44"/>
        </w:rPr>
        <w:t>说明</w:t>
      </w: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黑体"/>
          <w:sz w:val="32"/>
          <w:szCs w:val="32"/>
        </w:rPr>
        <w:t>一、关于主要内容。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汕尾</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rPr>
        <w:t>生态环境保护综合行政执法事项指导目录（202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年版）》（以下简称《目录》）主要梳理生态环境保护领域依据国家法律、行政法规、</w:t>
      </w:r>
      <w:r>
        <w:rPr>
          <w:rFonts w:hint="eastAsia" w:ascii="Times New Roman" w:hAnsi="Times New Roman" w:eastAsia="仿宋_GB2312" w:cs="Times New Roman"/>
          <w:sz w:val="32"/>
          <w:szCs w:val="32"/>
          <w:lang w:val="en-US" w:eastAsia="zh-CN"/>
        </w:rPr>
        <w:t>广东省及我市</w:t>
      </w:r>
      <w:r>
        <w:rPr>
          <w:rFonts w:ascii="Times New Roman" w:hAnsi="Times New Roman" w:eastAsia="仿宋_GB2312" w:cs="Times New Roman"/>
          <w:sz w:val="32"/>
          <w:szCs w:val="32"/>
        </w:rPr>
        <w:t>地方性法规设定的行政处罚和行政强制事项，以及部门规章、</w:t>
      </w:r>
      <w:r>
        <w:rPr>
          <w:rFonts w:hint="eastAsia" w:ascii="Times New Roman" w:hAnsi="Times New Roman" w:eastAsia="仿宋_GB2312" w:cs="Times New Roman"/>
          <w:sz w:val="32"/>
          <w:szCs w:val="32"/>
        </w:rPr>
        <w:t>省级</w:t>
      </w:r>
      <w:r>
        <w:rPr>
          <w:rFonts w:hint="eastAsia" w:ascii="Times New Roman" w:hAnsi="Times New Roman" w:eastAsia="仿宋_GB2312" w:cs="Times New Roman"/>
          <w:sz w:val="32"/>
          <w:szCs w:val="32"/>
          <w:lang w:val="en-US" w:eastAsia="zh-CN"/>
        </w:rPr>
        <w:t>和市级</w:t>
      </w:r>
      <w:r>
        <w:rPr>
          <w:rFonts w:ascii="Times New Roman" w:hAnsi="Times New Roman" w:eastAsia="仿宋_GB2312" w:cs="Times New Roman"/>
          <w:sz w:val="32"/>
          <w:szCs w:val="32"/>
        </w:rPr>
        <w:t>规章设定的警告、罚款的行政处罚事项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规范了事项名称、实施依据、实施主体以及第一责任层级。</w:t>
      </w:r>
    </w:p>
    <w:p>
      <w:pPr>
        <w:ind w:firstLine="640" w:firstLineChars="200"/>
        <w:rPr>
          <w:rFonts w:ascii="Times New Roman" w:hAnsi="Times New Roman" w:eastAsia="仿宋_GB2312"/>
          <w:sz w:val="32"/>
          <w:szCs w:val="32"/>
        </w:rPr>
      </w:pPr>
      <w:r>
        <w:rPr>
          <w:rFonts w:ascii="Times New Roman" w:hAnsi="Times New Roman" w:eastAsia="黑体"/>
          <w:sz w:val="32"/>
          <w:szCs w:val="32"/>
        </w:rPr>
        <w:t>二、关于事项名称。</w:t>
      </w:r>
      <w:r>
        <w:rPr>
          <w:rFonts w:ascii="Times New Roman" w:hAnsi="Times New Roman" w:eastAsia="仿宋_GB2312"/>
          <w:b/>
          <w:bCs/>
          <w:sz w:val="32"/>
          <w:szCs w:val="32"/>
        </w:rPr>
        <w:t>一是</w:t>
      </w:r>
      <w:r>
        <w:rPr>
          <w:rFonts w:ascii="Times New Roman" w:hAnsi="Times New Roman" w:eastAsia="仿宋_GB2312"/>
          <w:sz w:val="32"/>
          <w:szCs w:val="32"/>
        </w:rPr>
        <w:t>列入《目录》的行政处罚、行政强制事项名称，原则上根据设定该事项条款内容进行概括提炼，统一规范为</w:t>
      </w:r>
      <w:r>
        <w:rPr>
          <w:rFonts w:hint="eastAsia" w:ascii="Times New Roman" w:hAnsi="Times New Roman" w:eastAsia="仿宋_GB2312"/>
          <w:sz w:val="32"/>
          <w:szCs w:val="32"/>
        </w:rPr>
        <w:t>“</w:t>
      </w:r>
      <w:r>
        <w:rPr>
          <w:rFonts w:ascii="Times New Roman" w:hAnsi="Times New Roman" w:eastAsia="仿宋_GB2312"/>
          <w:sz w:val="32"/>
          <w:szCs w:val="32"/>
        </w:rPr>
        <w:t>对</w:t>
      </w:r>
      <w:r>
        <w:rPr>
          <w:rFonts w:hint="eastAsia" w:ascii="宋体" w:hAnsi="宋体" w:cs="宋体"/>
          <w:sz w:val="32"/>
          <w:szCs w:val="32"/>
        </w:rPr>
        <w:t>××</w:t>
      </w:r>
      <w:r>
        <w:rPr>
          <w:rFonts w:ascii="Times New Roman" w:hAnsi="Times New Roman" w:eastAsia="仿宋_GB2312"/>
          <w:sz w:val="32"/>
          <w:szCs w:val="32"/>
        </w:rPr>
        <w:t>行为的行政处罚（行政强制）</w:t>
      </w:r>
      <w:r>
        <w:rPr>
          <w:rFonts w:hint="eastAsia" w:ascii="Times New Roman" w:hAnsi="Times New Roman" w:eastAsia="仿宋_GB2312"/>
          <w:sz w:val="32"/>
          <w:szCs w:val="32"/>
        </w:rPr>
        <w:t>”</w:t>
      </w:r>
      <w:r>
        <w:rPr>
          <w:rFonts w:ascii="Times New Roman" w:hAnsi="Times New Roman" w:eastAsia="仿宋_GB2312"/>
          <w:sz w:val="32"/>
          <w:szCs w:val="32"/>
        </w:rPr>
        <w:t>。</w:t>
      </w:r>
      <w:r>
        <w:rPr>
          <w:rFonts w:ascii="Times New Roman" w:hAnsi="Times New Roman" w:eastAsia="仿宋_GB2312"/>
          <w:b/>
          <w:bCs/>
          <w:sz w:val="32"/>
          <w:szCs w:val="32"/>
        </w:rPr>
        <w:t>二是</w:t>
      </w:r>
      <w:r>
        <w:rPr>
          <w:rFonts w:ascii="Times New Roman" w:hAnsi="Times New Roman" w:eastAsia="仿宋_GB2312"/>
          <w:sz w:val="32"/>
          <w:szCs w:val="32"/>
        </w:rPr>
        <w:t>部分涉及多种违法情形、难以概括提炼的，</w:t>
      </w:r>
      <w:r>
        <w:rPr>
          <w:rFonts w:hint="eastAsia" w:ascii="Times New Roman" w:hAnsi="Times New Roman" w:eastAsia="仿宋_GB2312"/>
          <w:sz w:val="32"/>
          <w:szCs w:val="32"/>
        </w:rPr>
        <w:t>一般</w:t>
      </w:r>
      <w:r>
        <w:rPr>
          <w:rFonts w:ascii="Times New Roman" w:hAnsi="Times New Roman" w:eastAsia="仿宋_GB2312"/>
          <w:sz w:val="32"/>
          <w:szCs w:val="32"/>
        </w:rPr>
        <w:t>以罗列的多种违法情形中的第一项为代表，统一规范为</w:t>
      </w:r>
      <w:r>
        <w:rPr>
          <w:rFonts w:hint="eastAsia" w:ascii="Times New Roman" w:hAnsi="Times New Roman" w:eastAsia="仿宋_GB2312"/>
          <w:sz w:val="32"/>
          <w:szCs w:val="32"/>
        </w:rPr>
        <w:t>“</w:t>
      </w:r>
      <w:r>
        <w:rPr>
          <w:rFonts w:ascii="Times New Roman" w:hAnsi="Times New Roman" w:eastAsia="仿宋_GB2312"/>
          <w:sz w:val="32"/>
          <w:szCs w:val="32"/>
        </w:rPr>
        <w:t>对</w:t>
      </w:r>
      <w:r>
        <w:rPr>
          <w:rFonts w:hint="eastAsia" w:ascii="宋体" w:hAnsi="宋体" w:cs="宋体"/>
          <w:sz w:val="32"/>
          <w:szCs w:val="32"/>
        </w:rPr>
        <w:t>××</w:t>
      </w:r>
      <w:r>
        <w:rPr>
          <w:rFonts w:ascii="Times New Roman" w:hAnsi="Times New Roman" w:eastAsia="仿宋_GB2312"/>
          <w:sz w:val="32"/>
          <w:szCs w:val="32"/>
        </w:rPr>
        <w:t>等行为的行政处罚（行政强制）</w:t>
      </w:r>
      <w:r>
        <w:rPr>
          <w:rFonts w:hint="eastAsia" w:ascii="Times New Roman" w:hAnsi="Times New Roman" w:eastAsia="仿宋_GB2312"/>
          <w:sz w:val="32"/>
          <w:szCs w:val="32"/>
        </w:rPr>
        <w:t>”</w:t>
      </w:r>
      <w:r>
        <w:rPr>
          <w:rFonts w:ascii="Times New Roman" w:hAnsi="Times New Roman" w:eastAsia="仿宋_GB2312"/>
          <w:sz w:val="32"/>
          <w:szCs w:val="32"/>
        </w:rPr>
        <w:t>。</w:t>
      </w:r>
      <w:r>
        <w:rPr>
          <w:rFonts w:ascii="Times New Roman" w:hAnsi="Times New Roman" w:eastAsia="仿宋_GB2312"/>
          <w:b/>
          <w:bCs/>
          <w:sz w:val="32"/>
          <w:szCs w:val="32"/>
        </w:rPr>
        <w:t>三是</w:t>
      </w:r>
      <w:r>
        <w:rPr>
          <w:rFonts w:ascii="Times New Roman" w:hAnsi="Times New Roman" w:eastAsia="仿宋_GB2312"/>
          <w:sz w:val="32"/>
          <w:szCs w:val="32"/>
        </w:rPr>
        <w:t>实施依据中违法行为种类较多，而事项名称不包含“等行为”的，仅针对事项名称范围内的事项进行执法。</w:t>
      </w:r>
    </w:p>
    <w:p>
      <w:pPr>
        <w:ind w:firstLine="640" w:firstLineChars="200"/>
        <w:rPr>
          <w:rFonts w:ascii="Times New Roman" w:hAnsi="Times New Roman" w:eastAsia="仿宋_GB2312"/>
          <w:sz w:val="32"/>
          <w:szCs w:val="32"/>
        </w:rPr>
      </w:pPr>
      <w:r>
        <w:rPr>
          <w:rFonts w:ascii="Times New Roman" w:hAnsi="Times New Roman" w:eastAsia="黑体"/>
          <w:sz w:val="32"/>
          <w:szCs w:val="32"/>
        </w:rPr>
        <w:t>三、关于实施主体。</w:t>
      </w:r>
      <w:r>
        <w:rPr>
          <w:rFonts w:ascii="Times New Roman" w:hAnsi="Times New Roman" w:eastAsia="仿宋_GB2312"/>
          <w:sz w:val="32"/>
          <w:szCs w:val="32"/>
        </w:rPr>
        <w:t>根据</w:t>
      </w:r>
      <w:r>
        <w:rPr>
          <w:rFonts w:hint="eastAsia" w:ascii="Times New Roman" w:hAnsi="Times New Roman" w:eastAsia="仿宋_GB2312"/>
          <w:sz w:val="32"/>
          <w:szCs w:val="32"/>
          <w:lang w:eastAsia="zh-CN"/>
        </w:rPr>
        <w:t>我市</w:t>
      </w:r>
      <w:r>
        <w:rPr>
          <w:rFonts w:ascii="Times New Roman" w:hAnsi="Times New Roman" w:eastAsia="仿宋_GB2312"/>
          <w:sz w:val="32"/>
          <w:szCs w:val="32"/>
        </w:rPr>
        <w:t>生态环境保护综合行政执法改革精神，对列入《目录》行政执法</w:t>
      </w:r>
      <w:r>
        <w:rPr>
          <w:rFonts w:ascii="Times New Roman" w:hAnsi="Times New Roman" w:eastAsia="仿宋_GB2312" w:cs="Times New Roman"/>
          <w:sz w:val="32"/>
          <w:szCs w:val="32"/>
        </w:rPr>
        <w:t>事项的实施主体统一规范为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市生态环境部门、各县（市、区）镇（政府）街道（办事处）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部</w:t>
      </w:r>
      <w:r>
        <w:rPr>
          <w:rFonts w:ascii="Times New Roman" w:hAnsi="Times New Roman" w:eastAsia="仿宋_GB2312"/>
          <w:sz w:val="32"/>
          <w:szCs w:val="32"/>
        </w:rPr>
        <w:t>分实施依据同时包含生态环境</w:t>
      </w:r>
      <w:r>
        <w:rPr>
          <w:rFonts w:hint="eastAsia" w:ascii="Times New Roman" w:hAnsi="Times New Roman" w:eastAsia="仿宋_GB2312"/>
          <w:sz w:val="32"/>
          <w:szCs w:val="32"/>
        </w:rPr>
        <w:t>主管</w:t>
      </w:r>
      <w:r>
        <w:rPr>
          <w:rFonts w:ascii="Times New Roman" w:hAnsi="Times New Roman" w:eastAsia="仿宋_GB2312"/>
          <w:sz w:val="32"/>
          <w:szCs w:val="32"/>
        </w:rPr>
        <w:t>部门和其他</w:t>
      </w:r>
      <w:r>
        <w:rPr>
          <w:rFonts w:hint="eastAsia" w:ascii="Times New Roman" w:hAnsi="Times New Roman" w:eastAsia="仿宋_GB2312"/>
          <w:sz w:val="32"/>
          <w:szCs w:val="32"/>
        </w:rPr>
        <w:t>主管</w:t>
      </w:r>
      <w:r>
        <w:rPr>
          <w:rFonts w:ascii="Times New Roman" w:hAnsi="Times New Roman" w:eastAsia="仿宋_GB2312"/>
          <w:sz w:val="32"/>
          <w:szCs w:val="32"/>
        </w:rPr>
        <w:t>部门执法职责，</w:t>
      </w:r>
      <w:r>
        <w:rPr>
          <w:rFonts w:hint="eastAsia" w:ascii="Times New Roman" w:hAnsi="Times New Roman" w:eastAsia="仿宋_GB2312"/>
          <w:sz w:val="32"/>
          <w:szCs w:val="32"/>
        </w:rPr>
        <w:t>其他</w:t>
      </w:r>
      <w:r>
        <w:rPr>
          <w:rFonts w:ascii="Times New Roman" w:hAnsi="Times New Roman" w:eastAsia="仿宋_GB2312"/>
          <w:sz w:val="32"/>
          <w:szCs w:val="32"/>
        </w:rPr>
        <w:t>有关</w:t>
      </w:r>
      <w:r>
        <w:rPr>
          <w:rFonts w:hint="eastAsia" w:ascii="Times New Roman" w:hAnsi="Times New Roman" w:eastAsia="仿宋_GB2312"/>
          <w:sz w:val="32"/>
          <w:szCs w:val="32"/>
        </w:rPr>
        <w:t>主管</w:t>
      </w:r>
      <w:r>
        <w:rPr>
          <w:rFonts w:ascii="Times New Roman" w:hAnsi="Times New Roman" w:eastAsia="仿宋_GB2312"/>
          <w:sz w:val="32"/>
          <w:szCs w:val="32"/>
        </w:rPr>
        <w:t>部门依法行使相应事项的执法权，履行相关职责，不因该实施依据列入本</w:t>
      </w:r>
      <w:r>
        <w:rPr>
          <w:rFonts w:hint="eastAsia" w:ascii="Times New Roman" w:hAnsi="Times New Roman" w:eastAsia="仿宋_GB2312"/>
          <w:sz w:val="32"/>
          <w:szCs w:val="32"/>
        </w:rPr>
        <w:t>《目录》</w:t>
      </w:r>
      <w:r>
        <w:rPr>
          <w:rFonts w:ascii="Times New Roman" w:hAnsi="Times New Roman" w:eastAsia="仿宋_GB2312"/>
          <w:sz w:val="32"/>
          <w:szCs w:val="32"/>
        </w:rPr>
        <w:t>而丧失相关执法权。</w:t>
      </w:r>
    </w:p>
    <w:p>
      <w:pPr>
        <w:ind w:firstLine="640" w:firstLineChars="200"/>
        <w:rPr>
          <w:rFonts w:hint="eastAsia" w:ascii="Times New Roman" w:hAnsi="Times New Roman" w:eastAsia="仿宋_GB2312" w:cs="Times New Roman"/>
          <w:sz w:val="32"/>
          <w:szCs w:val="32"/>
          <w:lang w:eastAsia="zh-CN"/>
        </w:rPr>
      </w:pPr>
      <w:r>
        <w:rPr>
          <w:rFonts w:ascii="Times New Roman" w:hAnsi="Times New Roman" w:eastAsia="黑体"/>
          <w:sz w:val="32"/>
          <w:szCs w:val="32"/>
        </w:rPr>
        <w:t>四、关于第一责任层级。</w:t>
      </w:r>
      <w:bookmarkStart w:id="12" w:name="_Hlk54618038"/>
      <w:r>
        <w:rPr>
          <w:rFonts w:hint="eastAsia" w:ascii="Times New Roman" w:hAnsi="Times New Roman" w:eastAsia="仿宋_GB2312" w:cs="Times New Roman"/>
          <w:sz w:val="32"/>
          <w:szCs w:val="32"/>
          <w:lang w:eastAsia="zh-CN"/>
        </w:rPr>
        <w:t>根据我市目前综合执法改革的实际情况，对列入《目录》行政执法事项的第一责任层级统一规范为已</w:t>
      </w:r>
      <w:r>
        <w:rPr>
          <w:rFonts w:hint="eastAsia" w:ascii="Times New Roman" w:hAnsi="Times New Roman" w:eastAsia="仿宋_GB2312" w:cs="Times New Roman"/>
          <w:sz w:val="32"/>
          <w:szCs w:val="32"/>
          <w:lang w:val="en-US" w:eastAsia="zh-CN"/>
        </w:rPr>
        <w:t>授权调整镇街事项的第一责任层级为镇街，未授权调整事项的第一责任层级为市级”</w:t>
      </w:r>
      <w:r>
        <w:rPr>
          <w:rFonts w:hint="eastAsia" w:ascii="Times New Roman" w:hAnsi="Times New Roman" w:eastAsia="仿宋_GB2312" w:cs="Times New Roman"/>
          <w:sz w:val="32"/>
          <w:szCs w:val="32"/>
          <w:lang w:eastAsia="zh-CN"/>
        </w:rPr>
        <w:t>。</w:t>
      </w:r>
      <w:bookmarkEnd w:id="12"/>
      <w:r>
        <w:rPr>
          <w:rFonts w:hint="eastAsia" w:ascii="Times New Roman" w:hAnsi="Times New Roman" w:eastAsia="仿宋_GB2312" w:cs="Times New Roman"/>
          <w:sz w:val="32"/>
          <w:szCs w:val="32"/>
          <w:lang w:eastAsia="zh-CN"/>
        </w:rPr>
        <w:t>责任部门、第一责任层级根据放权评估结果实时调整。</w:t>
      </w:r>
    </w:p>
    <w:p>
      <w:pPr>
        <w:ind w:firstLine="640" w:firstLineChars="200"/>
        <w:rPr>
          <w:rFonts w:ascii="Times New Roman" w:hAnsi="Times New Roman" w:eastAsia="仿宋_GB2312"/>
          <w:sz w:val="32"/>
          <w:szCs w:val="32"/>
        </w:rPr>
      </w:pPr>
      <w:r>
        <w:rPr>
          <w:rFonts w:ascii="Times New Roman" w:hAnsi="Times New Roman" w:eastAsia="黑体"/>
          <w:sz w:val="32"/>
          <w:szCs w:val="32"/>
        </w:rPr>
        <w:t>五、关于法律适用。</w:t>
      </w:r>
      <w:r>
        <w:rPr>
          <w:rFonts w:ascii="Times New Roman" w:hAnsi="Times New Roman" w:eastAsia="仿宋_GB2312"/>
          <w:sz w:val="32"/>
          <w:szCs w:val="32"/>
        </w:rPr>
        <w:t>同一事项不同实施依据的处罚条款不一致的，按照</w:t>
      </w:r>
      <w:r>
        <w:rPr>
          <w:rFonts w:hint="eastAsia" w:ascii="Times New Roman" w:hAnsi="Times New Roman" w:eastAsia="仿宋_GB2312"/>
          <w:sz w:val="32"/>
          <w:szCs w:val="32"/>
        </w:rPr>
        <w:t>《中华人民共和国立法法》第五章及相关法律法规</w:t>
      </w:r>
      <w:r>
        <w:rPr>
          <w:rFonts w:ascii="Times New Roman" w:hAnsi="Times New Roman" w:eastAsia="仿宋_GB2312"/>
          <w:sz w:val="32"/>
          <w:szCs w:val="32"/>
        </w:rPr>
        <w:t>关于</w:t>
      </w:r>
      <w:r>
        <w:rPr>
          <w:rFonts w:hint="eastAsia" w:ascii="Times New Roman" w:hAnsi="Times New Roman" w:eastAsia="仿宋_GB2312"/>
          <w:sz w:val="32"/>
          <w:szCs w:val="32"/>
        </w:rPr>
        <w:t>该项</w:t>
      </w:r>
      <w:r>
        <w:rPr>
          <w:rFonts w:ascii="Times New Roman" w:hAnsi="Times New Roman" w:eastAsia="仿宋_GB2312"/>
          <w:sz w:val="32"/>
          <w:szCs w:val="32"/>
        </w:rPr>
        <w:t>法律适用的规定进行适用。</w:t>
      </w:r>
      <w:r>
        <w:rPr>
          <w:rFonts w:hint="eastAsia" w:ascii="Times New Roman" w:hAnsi="Times New Roman" w:eastAsia="仿宋_GB2312"/>
          <w:sz w:val="32"/>
          <w:szCs w:val="32"/>
        </w:rPr>
        <w:t>《目录》对实施依据的列举仅用于明确执法事项范围，不应视为对相关违法行为实施行政处罚和行政强制的法律适用规定。</w:t>
      </w:r>
    </w:p>
    <w:p>
      <w:pPr>
        <w:rPr>
          <w:color w:val="FF0000"/>
        </w:rPr>
      </w:pPr>
    </w:p>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4"/>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059F"/>
    <w:multiLevelType w:val="singleLevel"/>
    <w:tmpl w:val="3342059F"/>
    <w:lvl w:ilvl="0" w:tentative="0">
      <w:start w:val="4"/>
      <w:numFmt w:val="chineseCounting"/>
      <w:suff w:val="nothing"/>
      <w:lvlText w:val="（%1）"/>
      <w:lvlJc w:val="left"/>
      <w:pPr>
        <w:ind w:left="31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17873"/>
    <w:rsid w:val="05992FD5"/>
    <w:rsid w:val="14154EFB"/>
    <w:rsid w:val="1A32410A"/>
    <w:rsid w:val="270368A9"/>
    <w:rsid w:val="312B7716"/>
    <w:rsid w:val="3A817873"/>
    <w:rsid w:val="5F1342CA"/>
    <w:rsid w:val="670169FE"/>
    <w:rsid w:val="67FF082F"/>
    <w:rsid w:val="6E332DD1"/>
    <w:rsid w:val="7DBC2D61"/>
    <w:rsid w:val="FE3E8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Lines="0" w:afterLines="0" w:line="560" w:lineRule="exact"/>
      <w:ind w:firstLine="420" w:firstLineChars="300"/>
      <w:jc w:val="both"/>
    </w:pPr>
    <w:rPr>
      <w:rFonts w:hint="default" w:ascii="Times New Roman" w:hAnsi="Calibri" w:eastAsia="宋体" w:cs="Times New Roman"/>
      <w:kern w:val="2"/>
      <w:sz w:val="32"/>
      <w:szCs w:val="24"/>
      <w:lang w:val="en-US" w:eastAsia="zh-CN" w:bidi="ar-SA"/>
    </w:rPr>
  </w:style>
  <w:style w:type="paragraph" w:styleId="3">
    <w:name w:val="Body Text Indent"/>
    <w:basedOn w:val="1"/>
    <w:qFormat/>
    <w:uiPriority w:val="0"/>
    <w:pPr>
      <w:widowControl w:val="0"/>
      <w:spacing w:beforeLines="0" w:afterLines="0" w:line="560" w:lineRule="exact"/>
      <w:ind w:firstLine="960" w:firstLineChars="300"/>
      <w:jc w:val="both"/>
    </w:pPr>
    <w:rPr>
      <w:rFonts w:hint="default" w:ascii="Times New Roman" w:hAnsi="Calibri" w:eastAsia="宋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character" w:styleId="7">
    <w:name w:val="Strong"/>
    <w:qFormat/>
    <w:uiPriority w:val="0"/>
    <w:rPr>
      <w:b/>
      <w:bCs/>
    </w:rPr>
  </w:style>
  <w:style w:type="character" w:styleId="8">
    <w:name w:val="Hyperlink"/>
    <w:qFormat/>
    <w:uiPriority w:val="0"/>
    <w:rPr>
      <w:color w:val="0000FF"/>
      <w:u w:val="none"/>
    </w:rPr>
  </w:style>
  <w:style w:type="paragraph" w:customStyle="1" w:styleId="9">
    <w:name w:val="Normal (Web)"/>
    <w:basedOn w:val="1"/>
    <w:qFormat/>
    <w:uiPriority w:val="0"/>
    <w:pPr>
      <w:jc w:val="left"/>
    </w:pPr>
    <w:rPr>
      <w:kern w:val="0"/>
      <w:sz w:val="24"/>
      <w:szCs w:val="24"/>
    </w:rPr>
  </w:style>
  <w:style w:type="paragraph" w:customStyle="1" w:styleId="10">
    <w:name w:val="列表段落1"/>
    <w:basedOn w:val="1"/>
    <w:qFormat/>
    <w:uiPriority w:val="0"/>
    <w:pPr>
      <w:ind w:firstLine="420" w:firstLineChars="200"/>
    </w:pPr>
  </w:style>
  <w:style w:type="paragraph" w:customStyle="1" w:styleId="11">
    <w:name w:val="修改标记"/>
    <w:basedOn w:val="1"/>
    <w:qFormat/>
    <w:uiPriority w:val="0"/>
    <w:pPr>
      <w:spacing w:line="300" w:lineRule="exact"/>
    </w:pPr>
    <w:rPr>
      <w:rFonts w:ascii="宋体" w:hAnsi="宋体" w:eastAsia="宋体" w:cs="Times New Roman"/>
      <w:color w:val="FF0000"/>
      <w:szCs w:val="21"/>
    </w:rPr>
  </w:style>
  <w:style w:type="character" w:customStyle="1" w:styleId="12">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90261</Words>
  <Characters>91239</Characters>
  <Lines>0</Lines>
  <Paragraphs>0</Paragraphs>
  <TotalTime>7</TotalTime>
  <ScaleCrop>false</ScaleCrop>
  <LinksUpToDate>false</LinksUpToDate>
  <CharactersWithSpaces>92897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2022-03-30T09:49:00Z</dcterms:created>
  <dc:creator>。</dc:creator>
  <cp:lastModifiedBy>Administrator</cp:lastModifiedBy>
  <dcterms:modified xsi:type="dcterms:W3CDTF">2022-05-17T07:33:39Z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8DCDB37C0E48471E927536B3638BBE85</vt:lpwstr>
  </property>
</Properties>
</file>