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C9DF"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4：</w:t>
      </w:r>
    </w:p>
    <w:p w14:paraId="1BEAD60D">
      <w:pPr>
        <w:pStyle w:val="2"/>
        <w:rPr>
          <w:rFonts w:hint="eastAsia"/>
          <w:lang w:val="en-US" w:eastAsia="zh-CN"/>
        </w:rPr>
      </w:pPr>
    </w:p>
    <w:p w14:paraId="5B16EC5D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2023年度汕尾市知识产权金融创新促进计划项目申报指南</w:t>
      </w:r>
    </w:p>
    <w:p w14:paraId="0F70A601">
      <w:pPr>
        <w:spacing w:line="360" w:lineRule="auto"/>
        <w:jc w:val="left"/>
        <w:rPr>
          <w:rFonts w:ascii="仿宋" w:hAnsi="仿宋" w:eastAsia="仿宋"/>
          <w:szCs w:val="32"/>
        </w:rPr>
      </w:pPr>
    </w:p>
    <w:p w14:paraId="6EC23A0B"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一、项目名称</w:t>
      </w:r>
    </w:p>
    <w:p w14:paraId="74E7BDFD"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2023年度汕尾市知识产权金融创新促进计划项目</w:t>
      </w:r>
    </w:p>
    <w:p w14:paraId="03BDB13D"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 xml:space="preserve">二、项目目标 </w:t>
      </w:r>
    </w:p>
    <w:p w14:paraId="2776F363"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促进知识产权交易运营，培育和规范交易运营市场，培养专业人才，有条件地市可引入社会资本设立知识产权运营基金。持续推动知识产权质押融资提质扩容，开展知识产权质押融资助力重点企业纾困活动，积极推广知识产权保险。</w:t>
      </w:r>
    </w:p>
    <w:p w14:paraId="50C2678C">
      <w:pPr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</w:t>
      </w:r>
      <w:r>
        <w:rPr>
          <w:rFonts w:eastAsia="黑体"/>
          <w:szCs w:val="32"/>
        </w:rPr>
        <w:t>项目任务</w:t>
      </w:r>
    </w:p>
    <w:p w14:paraId="4FC806B2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1、组织开展知识产权“入园惠企”及培训活动4次以上，搭建常态化对接平台。</w:t>
      </w:r>
    </w:p>
    <w:p w14:paraId="43C1765B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2、确保知识产权质押融资风险补偿基金正常运作，将</w:t>
      </w:r>
      <w:r>
        <w:rPr>
          <w:rFonts w:hint="eastAsia" w:ascii="仿宋_GB2312" w:hAnsi="仿宋_GB2312" w:cs="仿宋_GB2312"/>
          <w:szCs w:val="32"/>
          <w:lang w:eastAsia="zh-CN"/>
        </w:rPr>
        <w:t>专利权、</w:t>
      </w:r>
      <w:r>
        <w:rPr>
          <w:rFonts w:hint="eastAsia" w:ascii="仿宋_GB2312" w:hAnsi="仿宋_GB2312" w:cs="仿宋_GB2312"/>
          <w:szCs w:val="32"/>
        </w:rPr>
        <w:t>商标权</w:t>
      </w:r>
      <w:r>
        <w:rPr>
          <w:rFonts w:hint="eastAsia" w:ascii="仿宋_GB2312" w:hAnsi="仿宋_GB2312" w:cs="仿宋_GB2312"/>
          <w:szCs w:val="32"/>
          <w:lang w:eastAsia="zh-CN"/>
        </w:rPr>
        <w:t>和地理标志</w:t>
      </w:r>
      <w:r>
        <w:rPr>
          <w:rFonts w:hint="eastAsia" w:ascii="仿宋_GB2312" w:hAnsi="仿宋_GB2312" w:cs="仿宋_GB2312"/>
          <w:szCs w:val="32"/>
        </w:rPr>
        <w:t>质押融资纳入补偿基金保障范围。开展知识产权质押融资评估、保险等费用补贴及奖励等工作。</w:t>
      </w:r>
    </w:p>
    <w:p w14:paraId="0FD23AD3"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</w:t>
      </w:r>
      <w:r>
        <w:rPr>
          <w:rFonts w:hint="eastAsia" w:ascii="仿宋" w:hAnsi="仿宋" w:eastAsia="仿宋"/>
          <w:szCs w:val="32"/>
        </w:rPr>
        <w:t>与本地金融机构建立合作机制，走访重点企业了解知识产权质押融资需求，促进金融机构创新融资产品</w:t>
      </w:r>
      <w:r>
        <w:rPr>
          <w:rFonts w:hint="eastAsia" w:ascii="仿宋_GB2312" w:hAnsi="仿宋_GB2312" w:cs="仿宋_GB2312"/>
          <w:szCs w:val="32"/>
        </w:rPr>
        <w:t>，推动知识产权质押融资业务在全市各县（市、区）</w:t>
      </w:r>
      <w:bookmarkStart w:id="1" w:name="_GoBack"/>
      <w:bookmarkEnd w:id="1"/>
      <w:r>
        <w:rPr>
          <w:rFonts w:hint="eastAsia" w:ascii="仿宋_GB2312" w:hAnsi="仿宋_GB2312" w:cs="仿宋_GB2312"/>
          <w:szCs w:val="32"/>
        </w:rPr>
        <w:t>落地实施，实现年度专利权和商标权质押融资金额实现</w:t>
      </w:r>
      <w:r>
        <w:rPr>
          <w:rFonts w:hint="eastAsia" w:ascii="仿宋_GB2312" w:hAnsi="仿宋_GB2312" w:cs="仿宋_GB2312"/>
          <w:szCs w:val="32"/>
          <w:lang w:val="en-US" w:eastAsia="zh-CN"/>
        </w:rPr>
        <w:t>600</w:t>
      </w:r>
      <w:r>
        <w:rPr>
          <w:rFonts w:hint="eastAsia" w:ascii="仿宋_GB2312" w:hAnsi="仿宋_GB2312" w:cs="仿宋_GB2312"/>
          <w:szCs w:val="32"/>
        </w:rPr>
        <w:t>%以上增长,</w:t>
      </w:r>
      <w:r>
        <w:rPr>
          <w:rFonts w:hint="eastAsia" w:ascii="仿宋_GB2312" w:hAnsi="仿宋_GB2312" w:cs="仿宋_GB2312"/>
          <w:szCs w:val="32"/>
          <w:lang w:eastAsia="zh-CN"/>
        </w:rPr>
        <w:t>实现</w:t>
      </w:r>
      <w:r>
        <w:rPr>
          <w:rFonts w:ascii="仿宋_GB2312" w:hAnsi="仿宋_GB2312" w:cs="仿宋_GB2312"/>
          <w:szCs w:val="32"/>
        </w:rPr>
        <w:t>我市</w:t>
      </w:r>
      <w:r>
        <w:rPr>
          <w:rFonts w:hint="eastAsia" w:ascii="仿宋_GB2312" w:hAnsi="仿宋_GB2312" w:cs="仿宋_GB2312"/>
          <w:szCs w:val="32"/>
          <w:lang w:eastAsia="zh-CN"/>
        </w:rPr>
        <w:t>知识产权质押融资金额</w:t>
      </w:r>
      <w:r>
        <w:rPr>
          <w:rFonts w:ascii="仿宋_GB2312" w:hAnsi="仿宋_GB2312" w:cs="仿宋_GB2312"/>
          <w:szCs w:val="32"/>
        </w:rPr>
        <w:t>全省排名</w:t>
      </w:r>
      <w:r>
        <w:rPr>
          <w:rFonts w:hint="eastAsia" w:ascii="仿宋_GB2312" w:hAnsi="仿宋_GB2312" w:cs="仿宋_GB2312"/>
          <w:szCs w:val="32"/>
          <w:lang w:eastAsia="zh-CN"/>
        </w:rPr>
        <w:t>的</w:t>
      </w:r>
      <w:r>
        <w:rPr>
          <w:rFonts w:ascii="仿宋_GB2312" w:hAnsi="仿宋_GB2312" w:cs="仿宋_GB2312"/>
          <w:szCs w:val="32"/>
        </w:rPr>
        <w:t>提升。</w:t>
      </w:r>
    </w:p>
    <w:p w14:paraId="610F411A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4、开展知识产权交易对接活动不少于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场，引入或培育知识产权交易运营实务人才。</w:t>
      </w:r>
    </w:p>
    <w:p w14:paraId="37EADC4C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5、联合保险机构推广知识产权保险，完善原有知识产权保险产品，适时推出知识产权保险新品种。</w:t>
      </w:r>
    </w:p>
    <w:p w14:paraId="7E095552"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6、助企纾困，为5家以上汕尾企业提供免费知识产权评估服务，用于质押融资工作。</w:t>
      </w:r>
    </w:p>
    <w:p w14:paraId="2BE99A60"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四、申报条件</w:t>
      </w:r>
    </w:p>
    <w:p w14:paraId="0AF2BB1D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申报主体应为广东省内具有独立法人资格，有规范的管理制度，财务稳健，必须符合国家法律法规要求，具备评估资质且在国家、省、市级财政局公告或金融局备案资质，能独立承担法律责任的知识产权评估机构。</w:t>
      </w:r>
    </w:p>
    <w:p w14:paraId="61CAB46A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2.熟悉知识产权金融业务，具有完成项目所必需的专业能力、人力资源、信息资源等；需具备已入池四大国有银行（一家以上）认可的评估机构资质。</w:t>
      </w:r>
    </w:p>
    <w:p w14:paraId="20220787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3.有承担政府部门知识产权金融服务项目并完成绩效成功经验；同等条件下，在我市有成功实施知识产权质押融资服务经验的机构优先。</w:t>
      </w:r>
    </w:p>
    <w:p w14:paraId="61BAC057"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五、申报材料</w:t>
      </w:r>
    </w:p>
    <w:p w14:paraId="51D00762">
      <w:pPr>
        <w:spacing w:line="360" w:lineRule="auto"/>
        <w:ind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（一）《</w:t>
      </w:r>
      <w:r>
        <w:rPr>
          <w:rFonts w:hint="eastAsia" w:ascii="仿宋" w:hAnsi="仿宋" w:eastAsia="仿宋" w:cs="仿宋"/>
          <w:szCs w:val="32"/>
        </w:rPr>
        <w:t>2023年度汕尾市知识产权金融创新促进计划项目申报书</w:t>
      </w:r>
      <w:r>
        <w:rPr>
          <w:rFonts w:hint="eastAsia" w:ascii="仿宋" w:hAnsi="仿宋" w:eastAsia="仿宋" w:cs="仿宋"/>
        </w:rPr>
        <w:t>》；</w:t>
      </w:r>
    </w:p>
    <w:p w14:paraId="4490E20E"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（二）机构法人资格证书或营业执照复印件（加盖公章）；</w:t>
      </w:r>
    </w:p>
    <w:p w14:paraId="2550EA6B"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（三）近两年的财务报表以及经审计的财务报告；</w:t>
      </w:r>
    </w:p>
    <w:p w14:paraId="4EC55FB8"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（四）人员资格证明；</w:t>
      </w:r>
    </w:p>
    <w:p w14:paraId="326D900B">
      <w:pPr>
        <w:spacing w:line="360" w:lineRule="auto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（五）单位所获荣誉证明； </w:t>
      </w:r>
    </w:p>
    <w:p w14:paraId="214065E5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（六）开展知识产权质押融资业务的经验证明材料；</w:t>
      </w:r>
    </w:p>
    <w:p w14:paraId="7085C656"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0"/>
          <w:szCs w:val="30"/>
        </w:rPr>
      </w:pPr>
      <w:r>
        <w:rPr>
          <w:rFonts w:hint="eastAsia" w:ascii="仿宋_GB2312" w:hAnsi="仿宋_GB2312" w:cs="仿宋_GB2312"/>
          <w:szCs w:val="32"/>
        </w:rPr>
        <w:t>（七）其他证明符合申报条件的材料。</w:t>
      </w:r>
    </w:p>
    <w:p w14:paraId="441C6CCC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六、工作流程</w:t>
      </w:r>
    </w:p>
    <w:p w14:paraId="070279E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（一）申报推荐。符合条件的申报单位，向牵头单位所在县（市、区）知识产权局提出申请，由所在县（市、区）知识产权局通过资格审查后，择优向市知识产权局推荐。</w:t>
      </w:r>
    </w:p>
    <w:p w14:paraId="1240862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（二）受理审查。市知识产权局对县（市、区）知识产权局推荐的项目进行受理审查，符合申报指南要求的，进入评审阶段。</w:t>
      </w:r>
    </w:p>
    <w:p w14:paraId="5C84D3F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（三）评审立项。市知识产权局按照相关程序和要求进行评审。</w:t>
      </w:r>
    </w:p>
    <w:p w14:paraId="2CF03A4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</w:rPr>
        <w:t>七、工作要求</w:t>
      </w:r>
    </w:p>
    <w:p w14:paraId="0106563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申报单位对申报项目及申报资料的真实性、合法性和可行性负责。对申报单位存在虚假申报、骗取专项资金的违法行为的，依照相应法律法规严肃处理，追回财政资金，5年内停止其申报专项资金资格，并向社会公开其不守信用信息。</w:t>
      </w:r>
    </w:p>
    <w:p w14:paraId="66464BB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市知识产权局负责本项目的实施指导、中期评估及项目验收工作。各项目承担单位应根据工作任务及合同要求，及时向市知识产权局报送工作动态。项目承担单位不配合我局工作的，不再列入汕尾市知识产权局各类项目申报单位。</w:t>
      </w:r>
    </w:p>
    <w:p w14:paraId="392571B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各县（市、区）知识产权局负责指导并组织有关单位按照要求做好申报工作，统一将各项目申报单位的申报材料纸件（一式五份）及电子件（word版及PDF盖章版）报送我局知识产权促进科。缺少纸件或电子件均视为材料不齐全，不进入专家评审环节。</w:t>
      </w:r>
    </w:p>
    <w:p w14:paraId="3FD5EDB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（四）各项目申报单位需同时在汕尾市市场监督管理局（知识产权局）http://www.shanwei.gov.cn/swscjdglj/官网，在通知公告栏下载项目申报书与汇总表等附件材料，并将相关材料填写完毕签章。 </w:t>
      </w:r>
    </w:p>
    <w:p w14:paraId="1DBA2243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（五）项目申报截止时间为**月**日**:00时，逾期不再受理。</w:t>
      </w:r>
    </w:p>
    <w:p w14:paraId="38BC9EF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 w14:paraId="695AD07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4-1</w:t>
      </w:r>
      <w:r>
        <w:rPr>
          <w:rFonts w:hint="eastAsia" w:ascii="仿宋_GB2312" w:hAnsi="仿宋_GB2312" w:cs="仿宋_GB2312"/>
          <w:szCs w:val="32"/>
        </w:rPr>
        <w:t>：2023年度汕尾市知识产权金融创新促进计划项目申报书</w:t>
      </w:r>
    </w:p>
    <w:p w14:paraId="77AF77F5">
      <w:pPr>
        <w:spacing w:line="360" w:lineRule="auto"/>
        <w:ind w:firstLine="640" w:firstLineChars="200"/>
        <w:rPr>
          <w:rFonts w:ascii="仿宋" w:hAnsi="仿宋" w:eastAsia="仿宋" w:cs="宋体"/>
          <w:kern w:val="0"/>
          <w:szCs w:val="32"/>
        </w:rPr>
      </w:pPr>
    </w:p>
    <w:p w14:paraId="134C2F46">
      <w:pPr>
        <w:pageBreakBefore/>
        <w:spacing w:line="600" w:lineRule="exact"/>
        <w:rPr>
          <w:rFonts w:eastAsia="黑体"/>
          <w:color w:val="000000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附件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4-1</w:t>
      </w:r>
      <w:r>
        <w:rPr>
          <w:rFonts w:hint="eastAsia"/>
        </w:rPr>
        <w:t xml:space="preserve">                            </w:t>
      </w:r>
    </w:p>
    <w:p w14:paraId="2AD995AD">
      <w:pPr>
        <w:widowControl/>
        <w:ind w:firstLine="6080" w:firstLineChars="1900"/>
      </w:pPr>
      <w:r>
        <w:rPr>
          <w:rFonts w:hint="eastAsia"/>
        </w:rPr>
        <w:t xml:space="preserve">  合同编号</w:t>
      </w:r>
      <w:r>
        <w:rPr>
          <w:rFonts w:hint="eastAsia"/>
          <w:u w:val="single"/>
        </w:rPr>
        <w:t xml:space="preserve">          </w:t>
      </w:r>
    </w:p>
    <w:p w14:paraId="506AF3ED">
      <w:pPr>
        <w:widowControl/>
        <w:jc w:val="left"/>
        <w:rPr>
          <w:b/>
          <w:bCs/>
          <w:sz w:val="48"/>
          <w:szCs w:val="48"/>
        </w:rPr>
      </w:pPr>
      <w:r>
        <w:rPr>
          <w:rFonts w:hint="eastAsia"/>
        </w:rPr>
        <w:t xml:space="preserve">   </w:t>
      </w:r>
      <w:r>
        <w:t xml:space="preserve">                             </w:t>
      </w:r>
    </w:p>
    <w:p w14:paraId="1327CB47"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hd w:val="clear" w:color="auto" w:fill="FFFFFF"/>
        </w:rPr>
        <w:t>2023年度汕尾市知识产权金融创新促进</w:t>
      </w:r>
    </w:p>
    <w:p w14:paraId="6B0484CD"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hd w:val="clear" w:color="auto" w:fill="FFFFFF"/>
        </w:rPr>
        <w:t>计划项目申报书</w:t>
      </w:r>
    </w:p>
    <w:p w14:paraId="69896ADC">
      <w:pPr>
        <w:rPr>
          <w:rFonts w:eastAsia="黑体"/>
          <w:sz w:val="28"/>
          <w:szCs w:val="28"/>
        </w:rPr>
      </w:pPr>
      <w:r>
        <w:rPr>
          <w:rFonts w:eastAsia="楷体_GB2312"/>
        </w:rPr>
        <w:t xml:space="preserve"> </w:t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713"/>
      </w:tblGrid>
      <w:tr w14:paraId="5620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23E8503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项目名称：</w:t>
            </w:r>
          </w:p>
        </w:tc>
        <w:tc>
          <w:tcPr>
            <w:tcW w:w="6713" w:type="dxa"/>
          </w:tcPr>
          <w:p w14:paraId="138F7858"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</w:t>
            </w:r>
          </w:p>
        </w:tc>
      </w:tr>
      <w:tr w14:paraId="4535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Merge w:val="restart"/>
          </w:tcPr>
          <w:p w14:paraId="1FAE2C5B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申报单位：</w:t>
            </w:r>
          </w:p>
          <w:p w14:paraId="06E9F786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（盖章）</w:t>
            </w:r>
          </w:p>
        </w:tc>
        <w:tc>
          <w:tcPr>
            <w:tcW w:w="6713" w:type="dxa"/>
            <w:vAlign w:val="center"/>
          </w:tcPr>
          <w:p w14:paraId="153E50E2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3B7F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Merge w:val="continue"/>
            <w:vAlign w:val="center"/>
          </w:tcPr>
          <w:p w14:paraId="4FBB6051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6713" w:type="dxa"/>
            <w:vAlign w:val="center"/>
          </w:tcPr>
          <w:p w14:paraId="1305AF62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2FED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3" w:type="dxa"/>
            <w:vAlign w:val="center"/>
          </w:tcPr>
          <w:p w14:paraId="4412F23A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项目联系人：  </w:t>
            </w:r>
          </w:p>
        </w:tc>
        <w:tc>
          <w:tcPr>
            <w:tcW w:w="6713" w:type="dxa"/>
            <w:vAlign w:val="center"/>
          </w:tcPr>
          <w:p w14:paraId="70FA5BD9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4D9F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 w14:paraId="16ECA242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单位及职务：</w:t>
            </w:r>
          </w:p>
        </w:tc>
        <w:tc>
          <w:tcPr>
            <w:tcW w:w="6713" w:type="dxa"/>
            <w:vAlign w:val="center"/>
          </w:tcPr>
          <w:p w14:paraId="2AB539BC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1CA4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 w14:paraId="5673FA2E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联系电话：</w:t>
            </w:r>
          </w:p>
        </w:tc>
        <w:tc>
          <w:tcPr>
            <w:tcW w:w="6713" w:type="dxa"/>
            <w:vAlign w:val="center"/>
          </w:tcPr>
          <w:p w14:paraId="531AD83F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4DE3F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 w14:paraId="2BCF408A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手机号码：</w:t>
            </w:r>
          </w:p>
        </w:tc>
        <w:tc>
          <w:tcPr>
            <w:tcW w:w="6713" w:type="dxa"/>
            <w:vAlign w:val="center"/>
          </w:tcPr>
          <w:p w14:paraId="5B934809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 </w:t>
            </w:r>
          </w:p>
        </w:tc>
      </w:tr>
      <w:tr w14:paraId="3FF1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 w14:paraId="5FF565AE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电子邮箱：</w:t>
            </w:r>
          </w:p>
        </w:tc>
        <w:tc>
          <w:tcPr>
            <w:tcW w:w="6713" w:type="dxa"/>
            <w:vAlign w:val="center"/>
          </w:tcPr>
          <w:p w14:paraId="02348AC1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783C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 w14:paraId="46760E65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填报日期：</w:t>
            </w:r>
          </w:p>
        </w:tc>
        <w:tc>
          <w:tcPr>
            <w:tcW w:w="6713" w:type="dxa"/>
            <w:vAlign w:val="center"/>
          </w:tcPr>
          <w:p w14:paraId="014BC5D3"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u w:val="single"/>
              </w:rPr>
              <w:t xml:space="preserve">            年    月    日                              </w:t>
            </w:r>
          </w:p>
        </w:tc>
      </w:tr>
    </w:tbl>
    <w:p w14:paraId="047AF18C">
      <w:pPr>
        <w:spacing w:line="360" w:lineRule="auto"/>
        <w:ind w:firstLine="615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</w:rPr>
        <w:t xml:space="preserve"> </w:t>
      </w:r>
    </w:p>
    <w:p w14:paraId="16ACCB3D">
      <w:pPr>
        <w:spacing w:line="360" w:lineRule="auto"/>
        <w:ind w:firstLine="615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 w14:paraId="011565B6"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汕尾市市场监督管理局（知识产权局）编制</w:t>
      </w:r>
    </w:p>
    <w:p w14:paraId="4D49BC75"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2023年</w:t>
      </w:r>
    </w:p>
    <w:p w14:paraId="061B10DF">
      <w:pPr>
        <w:spacing w:before="312" w:beforeLines="100" w:line="360" w:lineRule="auto"/>
        <w:jc w:val="center"/>
        <w:rPr>
          <w:rFonts w:ascii="小标宋" w:hAnsi="黑体" w:eastAsia="小标宋"/>
          <w:sz w:val="44"/>
        </w:rPr>
      </w:pPr>
      <w:r>
        <w:rPr>
          <w:rFonts w:hint="eastAsia" w:ascii="小标宋" w:hAnsi="黑体" w:eastAsia="小标宋"/>
          <w:sz w:val="44"/>
        </w:rPr>
        <w:t>填写说明</w:t>
      </w:r>
    </w:p>
    <w:p w14:paraId="3C252BBE">
      <w:pPr>
        <w:spacing w:before="312" w:beforeLines="100" w:line="360" w:lineRule="auto"/>
        <w:jc w:val="center"/>
        <w:rPr>
          <w:rFonts w:ascii="仿宋" w:hAnsi="仿宋" w:eastAsia="仿宋" w:cs="仿宋"/>
          <w:b/>
          <w:bCs/>
          <w:sz w:val="44"/>
        </w:rPr>
      </w:pPr>
    </w:p>
    <w:p w14:paraId="20455483"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一、本申报书适用于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省市场监督管理局</w:t>
      </w:r>
      <w:r>
        <w:rPr>
          <w:rFonts w:hint="eastAsia" w:ascii="仿宋" w:hAnsi="仿宋" w:eastAsia="仿宋" w:cs="仿宋"/>
          <w:color w:val="000000"/>
          <w:szCs w:val="32"/>
        </w:rPr>
        <w:t>下放市县知识产权专项资金的申报工作。</w:t>
      </w:r>
    </w:p>
    <w:p w14:paraId="21D40C2B"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二、封面中合同编号由汕尾市市场监督管理局（知识产权局）填写。</w:t>
      </w:r>
    </w:p>
    <w:p w14:paraId="429156AC">
      <w:pPr>
        <w:spacing w:line="360" w:lineRule="auto"/>
        <w:ind w:firstLine="615"/>
        <w:rPr>
          <w:rFonts w:ascii="仿宋" w:hAnsi="仿宋" w:eastAsia="仿宋" w:cs="仿宋"/>
          <w:color w:val="000000"/>
          <w:szCs w:val="32"/>
        </w:rPr>
      </w:pPr>
      <w:bookmarkStart w:id="0" w:name="_Hlk61615039"/>
      <w:r>
        <w:rPr>
          <w:rFonts w:hint="eastAsia" w:ascii="仿宋" w:hAnsi="仿宋" w:eastAsia="仿宋" w:cs="仿宋"/>
          <w:color w:val="000000"/>
          <w:szCs w:val="32"/>
        </w:rPr>
        <w:t>三、申报单位对本申请材料以及所附材料的合法性、真实性、准确性负责。</w:t>
      </w:r>
    </w:p>
    <w:p w14:paraId="16673642">
      <w:pPr>
        <w:spacing w:line="360" w:lineRule="auto"/>
        <w:ind w:firstLine="615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四、申报书内各项内容的表述应准确严谨，外来语应同时用原文和中文表达，第一次出现的缩略词应注明全称。</w:t>
      </w:r>
    </w:p>
    <w:p w14:paraId="05697253"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五、申报书规格为A4纸，各栏不够填写时，请自行加页。申报书宜双面打印，并于左侧装订成册，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一式5份（至少有2份为加盖公章的原件）</w:t>
      </w:r>
      <w:r>
        <w:rPr>
          <w:rFonts w:hint="eastAsia" w:ascii="仿宋" w:hAnsi="仿宋" w:eastAsia="仿宋" w:cs="仿宋"/>
          <w:color w:val="000000"/>
          <w:szCs w:val="32"/>
        </w:rPr>
        <w:t>。提交同时，须附电子件。</w:t>
      </w:r>
    </w:p>
    <w:p w14:paraId="452B8B4A"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六、多家单位联合申报时，第一申报单位为牵头申报单位，其余为合作申报单位。</w:t>
      </w:r>
    </w:p>
    <w:bookmarkEnd w:id="0"/>
    <w:p w14:paraId="3920F278">
      <w:pPr>
        <w:spacing w:line="560" w:lineRule="exact"/>
      </w:pPr>
    </w:p>
    <w:p w14:paraId="7AB3667D">
      <w:pPr>
        <w:ind w:firstLine="560" w:firstLineChars="200"/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Cs w:val="32"/>
        </w:rPr>
        <w:t>一、申报项目名称及单位信息</w:t>
      </w:r>
    </w:p>
    <w:tbl>
      <w:tblPr>
        <w:tblStyle w:val="7"/>
        <w:tblW w:w="93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4"/>
        <w:gridCol w:w="80"/>
        <w:gridCol w:w="1127"/>
        <w:gridCol w:w="80"/>
        <w:gridCol w:w="41"/>
        <w:gridCol w:w="2267"/>
        <w:gridCol w:w="11"/>
        <w:gridCol w:w="69"/>
        <w:gridCol w:w="11"/>
        <w:gridCol w:w="779"/>
        <w:gridCol w:w="80"/>
        <w:gridCol w:w="1397"/>
        <w:gridCol w:w="80"/>
        <w:gridCol w:w="2279"/>
      </w:tblGrid>
      <w:tr w14:paraId="027D5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  <w:jc w:val="center"/>
        </w:trPr>
        <w:tc>
          <w:tcPr>
            <w:tcW w:w="24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E9765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申报项目名称</w:t>
            </w:r>
          </w:p>
        </w:tc>
        <w:tc>
          <w:tcPr>
            <w:tcW w:w="697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0F927DF0"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                                  </w:t>
            </w:r>
          </w:p>
        </w:tc>
      </w:tr>
      <w:tr w14:paraId="58983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631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项目起止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6F21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   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   </w:t>
            </w:r>
            <w:r>
              <w:rPr>
                <w:sz w:val="28"/>
                <w:szCs w:val="28"/>
              </w:rPr>
              <w:t xml:space="preserve">日 </w:t>
            </w:r>
          </w:p>
        </w:tc>
      </w:tr>
      <w:tr w14:paraId="64D32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B99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（一）申报单位基本信息（牵头申报单位）</w:t>
            </w:r>
          </w:p>
        </w:tc>
      </w:tr>
      <w:tr w14:paraId="3B5A1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CFE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80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68FB6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746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9F9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4713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CD75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 w14:paraId="6FA08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1F6E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注册证名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B06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43EF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0FA0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3B42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A83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BDE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DF32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8A9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99F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ED8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62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46744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4E0E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ECC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13169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4116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E81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72DFB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EBB8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14:paraId="425EDFAD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14:paraId="7ADEC0BF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负</w:t>
            </w:r>
          </w:p>
          <w:p w14:paraId="42821AE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责</w:t>
            </w:r>
          </w:p>
          <w:p w14:paraId="2C958EF3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4347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742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13F0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14:paraId="4B2B074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14:paraId="25A65C9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联</w:t>
            </w:r>
          </w:p>
          <w:p w14:paraId="06D98D3B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系</w:t>
            </w:r>
          </w:p>
          <w:p w14:paraId="27E16B8F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61CC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0A8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D10E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421E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F771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 w14:paraId="59CB56A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034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7EDD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C88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 w14:paraId="4A4A8FB8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E5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6B068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ABDC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F9B7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9EE9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0544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7EB5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4A80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4F80E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9F6B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6C07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0C59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E75B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A821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DA64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48E5E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A9F2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0F62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45A2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3FA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E4A7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54F1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30045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DD57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5D0C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37DF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9CC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04DB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8A00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09E02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E10E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</w:t>
            </w:r>
          </w:p>
          <w:p w14:paraId="0A3AA321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B8C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字以内。）</w:t>
            </w:r>
          </w:p>
          <w:p w14:paraId="21D66FD0">
            <w:pPr>
              <w:spacing w:line="440" w:lineRule="exact"/>
              <w:rPr>
                <w:sz w:val="28"/>
                <w:szCs w:val="28"/>
              </w:rPr>
            </w:pPr>
          </w:p>
          <w:p w14:paraId="17A372DD">
            <w:pPr>
              <w:spacing w:line="440" w:lineRule="exact"/>
              <w:rPr>
                <w:sz w:val="28"/>
                <w:szCs w:val="28"/>
              </w:rPr>
            </w:pPr>
          </w:p>
          <w:p w14:paraId="1DB7C2D3">
            <w:pPr>
              <w:spacing w:line="440" w:lineRule="exact"/>
              <w:rPr>
                <w:sz w:val="28"/>
                <w:szCs w:val="28"/>
              </w:rPr>
            </w:pPr>
          </w:p>
          <w:p w14:paraId="5983D68B">
            <w:pPr>
              <w:spacing w:line="440" w:lineRule="exact"/>
              <w:rPr>
                <w:sz w:val="28"/>
                <w:szCs w:val="28"/>
              </w:rPr>
            </w:pPr>
          </w:p>
          <w:p w14:paraId="60FAA044">
            <w:pPr>
              <w:spacing w:line="440" w:lineRule="exact"/>
              <w:rPr>
                <w:sz w:val="28"/>
                <w:szCs w:val="28"/>
              </w:rPr>
            </w:pPr>
          </w:p>
          <w:p w14:paraId="13A8D31C">
            <w:pPr>
              <w:spacing w:line="440" w:lineRule="exact"/>
              <w:rPr>
                <w:sz w:val="28"/>
                <w:szCs w:val="28"/>
              </w:rPr>
            </w:pPr>
          </w:p>
          <w:p w14:paraId="507C4AA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5558D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86D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</w:t>
            </w:r>
            <w:r>
              <w:rPr>
                <w:sz w:val="28"/>
                <w:szCs w:val="28"/>
              </w:rPr>
              <w:t>单位基本信息（</w:t>
            </w:r>
            <w:r>
              <w:rPr>
                <w:rFonts w:hint="eastAsia"/>
                <w:sz w:val="28"/>
                <w:szCs w:val="28"/>
              </w:rPr>
              <w:t>合作</w:t>
            </w:r>
            <w:r>
              <w:rPr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）</w:t>
            </w:r>
          </w:p>
        </w:tc>
      </w:tr>
      <w:tr w14:paraId="538DF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49C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184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5F1D2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8BDF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40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CB9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7818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 w14:paraId="41E4B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4D36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注册证名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6A64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16E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504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42144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31A4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AA80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0316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22BB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29C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039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8C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56823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5E3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52B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7D12C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A8EE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7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0A6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371DD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A270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14:paraId="50A3541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14:paraId="332D211B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负</w:t>
            </w:r>
          </w:p>
          <w:p w14:paraId="6D0B4703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责</w:t>
            </w:r>
          </w:p>
          <w:p w14:paraId="3D3F0B98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EC15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8CC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6631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项</w:t>
            </w:r>
          </w:p>
          <w:p w14:paraId="775CD5A7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目</w:t>
            </w:r>
          </w:p>
          <w:p w14:paraId="5E58974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联</w:t>
            </w:r>
          </w:p>
          <w:p w14:paraId="1762D0BC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系</w:t>
            </w:r>
          </w:p>
          <w:p w14:paraId="03E4F9D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FD8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8BE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713E2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505C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4B84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 w14:paraId="73779FF8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33FE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D5DA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9BF9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部门及</w:t>
            </w:r>
          </w:p>
          <w:p w14:paraId="5FFC0A1C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D4D3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1F91D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B767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AF6C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C0D6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4476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E493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CAE5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03856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56E7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2436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CE1D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BF5A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E773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B56A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60C4B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47FF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5B82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073B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A54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E619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1F7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608FE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8DE4">
            <w:pPr>
              <w:widowControl/>
              <w:jc w:val="left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3802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16D7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C3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FBD4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B5F4"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 w14:paraId="38651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1133">
            <w:pPr>
              <w:spacing w:line="440" w:lineRule="exact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单位</w:t>
            </w:r>
          </w:p>
          <w:p w14:paraId="14B3478C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28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字以内。）</w:t>
            </w:r>
          </w:p>
          <w:p w14:paraId="33427364">
            <w:pPr>
              <w:spacing w:line="440" w:lineRule="exact"/>
              <w:rPr>
                <w:sz w:val="28"/>
                <w:szCs w:val="28"/>
              </w:rPr>
            </w:pPr>
          </w:p>
          <w:p w14:paraId="5769749B">
            <w:pPr>
              <w:spacing w:line="440" w:lineRule="exact"/>
              <w:rPr>
                <w:sz w:val="28"/>
                <w:szCs w:val="28"/>
              </w:rPr>
            </w:pPr>
          </w:p>
          <w:p w14:paraId="14DED1D8">
            <w:pPr>
              <w:spacing w:line="440" w:lineRule="exact"/>
              <w:rPr>
                <w:sz w:val="28"/>
                <w:szCs w:val="28"/>
              </w:rPr>
            </w:pPr>
          </w:p>
          <w:p w14:paraId="5439FE1F">
            <w:pPr>
              <w:spacing w:line="440" w:lineRule="exact"/>
              <w:rPr>
                <w:sz w:val="28"/>
                <w:szCs w:val="28"/>
              </w:rPr>
            </w:pPr>
          </w:p>
          <w:p w14:paraId="44B05ADD">
            <w:pPr>
              <w:spacing w:line="440" w:lineRule="exact"/>
              <w:rPr>
                <w:sz w:val="28"/>
                <w:szCs w:val="28"/>
              </w:rPr>
            </w:pPr>
          </w:p>
          <w:p w14:paraId="44CBBB2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0F6F7A8">
      <w:pPr>
        <w:rPr>
          <w:rFonts w:eastAsia="黑体"/>
          <w:szCs w:val="32"/>
        </w:rPr>
      </w:pPr>
      <w:r>
        <w:rPr>
          <w:rFonts w:hint="eastAsia" w:eastAsia="黑体"/>
          <w:szCs w:val="32"/>
        </w:rPr>
        <w:t>二、项目工作方案</w:t>
      </w:r>
    </w:p>
    <w:tbl>
      <w:tblPr>
        <w:tblStyle w:val="7"/>
        <w:tblW w:w="100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7814"/>
      </w:tblGrid>
      <w:tr w14:paraId="6330E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EB9E8"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 w14:paraId="315CE028"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BD0307">
            <w:pPr>
              <w:spacing w:line="500" w:lineRule="exact"/>
            </w:pPr>
            <w:r>
              <w:t>（介绍项目的背景意义、目标任务、工作内容，推进措施及实施方式等。3000字以内。）</w:t>
            </w:r>
          </w:p>
          <w:p w14:paraId="4C436049">
            <w:pPr>
              <w:spacing w:line="500" w:lineRule="exact"/>
            </w:pPr>
          </w:p>
          <w:p w14:paraId="25667AB2">
            <w:pPr>
              <w:pStyle w:val="2"/>
            </w:pPr>
          </w:p>
          <w:p w14:paraId="7688C669"/>
        </w:tc>
      </w:tr>
      <w:tr w14:paraId="785EB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9CE70"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 w14:paraId="1BEC8AB9"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1DA20E">
            <w:pPr>
              <w:spacing w:line="500" w:lineRule="exact"/>
              <w:jc w:val="left"/>
            </w:pPr>
            <w: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 w14:paraId="0F3D7D53">
            <w:pPr>
              <w:spacing w:line="500" w:lineRule="exact"/>
              <w:jc w:val="left"/>
            </w:pPr>
          </w:p>
          <w:p w14:paraId="53A41138">
            <w:pPr>
              <w:pStyle w:val="2"/>
            </w:pPr>
          </w:p>
        </w:tc>
      </w:tr>
      <w:tr w14:paraId="5BE4A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196BE"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42219">
            <w:pPr>
              <w:spacing w:line="500" w:lineRule="exact"/>
            </w:pPr>
            <w:r>
              <w:t>（工作总体进度时间安排、项目各阶段工作任务与阶段性目标，确保项目按时形成成果、提交项目总结报告</w:t>
            </w:r>
            <w:r>
              <w:rPr>
                <w:rFonts w:hint="eastAsia"/>
              </w:rPr>
              <w:t>。</w:t>
            </w:r>
            <w:r>
              <w:t>）</w:t>
            </w:r>
          </w:p>
          <w:p w14:paraId="2E4833E2">
            <w:pPr>
              <w:spacing w:line="500" w:lineRule="exact"/>
            </w:pPr>
          </w:p>
          <w:p w14:paraId="303250CE">
            <w:pPr>
              <w:pStyle w:val="2"/>
            </w:pPr>
          </w:p>
          <w:p w14:paraId="2FCB0CD0"/>
        </w:tc>
      </w:tr>
      <w:tr w14:paraId="7600E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6AA49"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 w14:paraId="3FE1B346"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B69C5"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（项目实施的预期成果形式、</w:t>
            </w:r>
            <w:r>
              <w:rPr>
                <w:rFonts w:hint="eastAsia"/>
                <w:sz w:val="28"/>
                <w:szCs w:val="28"/>
              </w:rPr>
              <w:t>知识产权质押融资入园惠企专项对接活动及相关培训宣传活动场次</w:t>
            </w:r>
            <w:r>
              <w:rPr>
                <w:sz w:val="28"/>
                <w:szCs w:val="28"/>
              </w:rPr>
              <w:t>等可考核指标等）</w:t>
            </w:r>
          </w:p>
          <w:p w14:paraId="1C05682C">
            <w:pPr>
              <w:spacing w:line="500" w:lineRule="exact"/>
              <w:rPr>
                <w:sz w:val="28"/>
                <w:szCs w:val="28"/>
              </w:rPr>
            </w:pPr>
          </w:p>
          <w:p w14:paraId="7E0C0F7E">
            <w:pPr>
              <w:spacing w:line="500" w:lineRule="exact"/>
              <w:rPr>
                <w:sz w:val="28"/>
                <w:szCs w:val="28"/>
              </w:rPr>
            </w:pPr>
          </w:p>
          <w:p w14:paraId="3B0B2771">
            <w:pPr>
              <w:pStyle w:val="2"/>
            </w:pPr>
          </w:p>
          <w:p w14:paraId="2FF16611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1A49094A">
      <w:pPr>
        <w:spacing w:line="440" w:lineRule="exact"/>
        <w:rPr>
          <w:sz w:val="28"/>
          <w:szCs w:val="28"/>
        </w:rPr>
      </w:pPr>
      <w:r>
        <w:br w:type="page"/>
      </w:r>
      <w:r>
        <w:rPr>
          <w:rFonts w:eastAsia="黑体"/>
          <w:szCs w:val="32"/>
        </w:rPr>
        <w:t>三、项目工作团队</w:t>
      </w:r>
      <w:r>
        <w:rPr>
          <w:sz w:val="28"/>
          <w:szCs w:val="28"/>
        </w:rPr>
        <w:t>（可据工作需求而增加空格）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34"/>
        <w:gridCol w:w="992"/>
        <w:gridCol w:w="1276"/>
        <w:gridCol w:w="1276"/>
        <w:gridCol w:w="1222"/>
        <w:gridCol w:w="1001"/>
        <w:gridCol w:w="871"/>
      </w:tblGrid>
      <w:tr w14:paraId="55A8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7D0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14:paraId="795F6FB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7041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5653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14:paraId="2DDA8EA6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955DD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7255C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 w14:paraId="183963BC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2172D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 w14:paraId="24FB5BA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0BE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403E8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 w14:paraId="4046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4BF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14:paraId="517E9B3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5BD86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FF44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33B79">
            <w:pPr>
              <w:spacing w:line="440" w:lineRule="exact"/>
              <w:rPr>
                <w:sz w:val="24"/>
              </w:rPr>
            </w:pPr>
          </w:p>
          <w:p w14:paraId="26D7A6FA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83B7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0655">
            <w:pPr>
              <w:spacing w:line="440" w:lineRule="exact"/>
              <w:rPr>
                <w:sz w:val="24"/>
              </w:rPr>
            </w:pPr>
          </w:p>
          <w:p w14:paraId="0C5B735D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65864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072C">
            <w:pPr>
              <w:spacing w:line="440" w:lineRule="exact"/>
              <w:rPr>
                <w:sz w:val="24"/>
              </w:rPr>
            </w:pPr>
          </w:p>
        </w:tc>
      </w:tr>
      <w:tr w14:paraId="0AB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2FA0">
            <w:pPr>
              <w:spacing w:line="440" w:lineRule="exact"/>
              <w:rPr>
                <w:rFonts w:eastAsia="黑体"/>
                <w:sz w:val="24"/>
              </w:rPr>
            </w:pPr>
          </w:p>
          <w:p w14:paraId="0C6D8F0D">
            <w:pPr>
              <w:spacing w:line="440" w:lineRule="exact"/>
              <w:rPr>
                <w:rFonts w:eastAsia="黑体"/>
                <w:sz w:val="24"/>
              </w:rPr>
            </w:pPr>
          </w:p>
          <w:p w14:paraId="32C9DE1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14:paraId="2E4A0F7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 w14:paraId="7E16144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 w14:paraId="6D0229B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64714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BFE9C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DCFE">
            <w:pPr>
              <w:spacing w:line="440" w:lineRule="exact"/>
              <w:rPr>
                <w:sz w:val="24"/>
              </w:rPr>
            </w:pPr>
          </w:p>
          <w:p w14:paraId="1952172D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DBF2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5E78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34AB0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9CA64">
            <w:pPr>
              <w:spacing w:line="440" w:lineRule="exact"/>
              <w:rPr>
                <w:sz w:val="24"/>
              </w:rPr>
            </w:pPr>
          </w:p>
        </w:tc>
      </w:tr>
      <w:tr w14:paraId="6DDC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CE2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95A41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35D4F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B0F3">
            <w:pPr>
              <w:spacing w:line="440" w:lineRule="exact"/>
              <w:rPr>
                <w:sz w:val="24"/>
              </w:rPr>
            </w:pPr>
          </w:p>
          <w:p w14:paraId="1681CC27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E4491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5FBE2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99F56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D0568">
            <w:pPr>
              <w:spacing w:line="440" w:lineRule="exact"/>
              <w:rPr>
                <w:sz w:val="24"/>
              </w:rPr>
            </w:pPr>
          </w:p>
        </w:tc>
      </w:tr>
      <w:tr w14:paraId="5D96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449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22A7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10AE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BA25">
            <w:pPr>
              <w:spacing w:line="440" w:lineRule="exact"/>
              <w:rPr>
                <w:sz w:val="24"/>
              </w:rPr>
            </w:pPr>
          </w:p>
          <w:p w14:paraId="6F43EAFA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0C848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E5790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4D686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5BFD8">
            <w:pPr>
              <w:spacing w:line="440" w:lineRule="exact"/>
              <w:rPr>
                <w:sz w:val="24"/>
              </w:rPr>
            </w:pPr>
          </w:p>
        </w:tc>
      </w:tr>
      <w:tr w14:paraId="7A47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C6FA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8E67B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A12EA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59CF">
            <w:pPr>
              <w:spacing w:line="440" w:lineRule="exact"/>
              <w:rPr>
                <w:sz w:val="24"/>
              </w:rPr>
            </w:pPr>
          </w:p>
          <w:p w14:paraId="2A4D163E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47ECB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05ED3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30DFE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CD32">
            <w:pPr>
              <w:spacing w:line="440" w:lineRule="exact"/>
              <w:rPr>
                <w:sz w:val="24"/>
              </w:rPr>
            </w:pPr>
          </w:p>
        </w:tc>
      </w:tr>
      <w:tr w14:paraId="678B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1B3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8ABB1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0580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EB70A">
            <w:pPr>
              <w:spacing w:line="440" w:lineRule="exact"/>
              <w:rPr>
                <w:sz w:val="24"/>
              </w:rPr>
            </w:pPr>
          </w:p>
          <w:p w14:paraId="295B64EA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2F4B5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C8E92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3F3F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216B6">
            <w:pPr>
              <w:spacing w:line="440" w:lineRule="exact"/>
              <w:rPr>
                <w:sz w:val="24"/>
              </w:rPr>
            </w:pPr>
          </w:p>
        </w:tc>
      </w:tr>
      <w:tr w14:paraId="508E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67A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8C47D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99A69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8FA1">
            <w:pPr>
              <w:spacing w:line="440" w:lineRule="exact"/>
              <w:rPr>
                <w:sz w:val="24"/>
              </w:rPr>
            </w:pPr>
          </w:p>
          <w:p w14:paraId="79011307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8988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176A8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BD7D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F1D65">
            <w:pPr>
              <w:spacing w:line="440" w:lineRule="exact"/>
              <w:rPr>
                <w:sz w:val="24"/>
              </w:rPr>
            </w:pPr>
          </w:p>
        </w:tc>
      </w:tr>
      <w:tr w14:paraId="129B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85DE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0BCE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519A9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1609">
            <w:pPr>
              <w:spacing w:line="440" w:lineRule="exact"/>
              <w:rPr>
                <w:sz w:val="24"/>
              </w:rPr>
            </w:pPr>
          </w:p>
          <w:p w14:paraId="77CEE327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6491D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1924D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25A96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D3ADD">
            <w:pPr>
              <w:spacing w:line="440" w:lineRule="exact"/>
              <w:rPr>
                <w:sz w:val="24"/>
              </w:rPr>
            </w:pPr>
          </w:p>
        </w:tc>
      </w:tr>
      <w:tr w14:paraId="036C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1212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D40C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01CEF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D20C">
            <w:pPr>
              <w:spacing w:line="440" w:lineRule="exact"/>
              <w:rPr>
                <w:sz w:val="24"/>
              </w:rPr>
            </w:pPr>
          </w:p>
          <w:p w14:paraId="017AD543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3DA3F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E7ECB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CB5D3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8DDAE">
            <w:pPr>
              <w:spacing w:line="440" w:lineRule="exact"/>
              <w:rPr>
                <w:sz w:val="24"/>
              </w:rPr>
            </w:pPr>
          </w:p>
        </w:tc>
      </w:tr>
      <w:tr w14:paraId="0DDD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F32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8CB8E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9E42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810CA">
            <w:pPr>
              <w:spacing w:line="440" w:lineRule="exact"/>
              <w:rPr>
                <w:sz w:val="24"/>
              </w:rPr>
            </w:pPr>
          </w:p>
          <w:p w14:paraId="686B5338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CA405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046A6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D0D98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21D19">
            <w:pPr>
              <w:spacing w:line="440" w:lineRule="exact"/>
              <w:rPr>
                <w:sz w:val="24"/>
              </w:rPr>
            </w:pPr>
          </w:p>
        </w:tc>
      </w:tr>
      <w:tr w14:paraId="61D4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75B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DEED7"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E42F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37982">
            <w:pPr>
              <w:spacing w:line="440" w:lineRule="exact"/>
              <w:rPr>
                <w:sz w:val="24"/>
              </w:rPr>
            </w:pPr>
          </w:p>
          <w:p w14:paraId="0E81E44A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734C"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1725"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D2064">
            <w:pPr>
              <w:spacing w:line="440" w:lineRule="exact"/>
              <w:rPr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5D29F">
            <w:pPr>
              <w:spacing w:line="440" w:lineRule="exact"/>
              <w:rPr>
                <w:sz w:val="24"/>
              </w:rPr>
            </w:pPr>
          </w:p>
        </w:tc>
      </w:tr>
    </w:tbl>
    <w:p w14:paraId="441FCEED"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 w14:paraId="4F957CEF"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 w14:paraId="26BCD1DB">
      <w:pPr>
        <w:spacing w:line="440" w:lineRule="exact"/>
        <w:ind w:left="640" w:leftChars="200"/>
        <w:rPr>
          <w:rFonts w:eastAsia="黑体"/>
          <w:sz w:val="28"/>
          <w:szCs w:val="28"/>
        </w:rPr>
      </w:pPr>
    </w:p>
    <w:p w14:paraId="48271110">
      <w:pPr>
        <w:spacing w:line="4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四、项目支出预算明细表</w:t>
      </w:r>
    </w:p>
    <w:p w14:paraId="6E9DED7A">
      <w:pPr>
        <w:wordWrap w:val="0"/>
        <w:spacing w:before="240" w:line="560" w:lineRule="exact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单位：万元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4"/>
        <w:gridCol w:w="3930"/>
        <w:gridCol w:w="1250"/>
        <w:gridCol w:w="2096"/>
      </w:tblGrid>
      <w:tr w14:paraId="5A50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restart"/>
            <w:vAlign w:val="center"/>
          </w:tcPr>
          <w:p w14:paraId="6D066F0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 w14:paraId="661C15B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 w14:paraId="70C151B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</w:t>
            </w:r>
          </w:p>
          <w:p w14:paraId="23EB64C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</w:t>
            </w:r>
          </w:p>
          <w:p w14:paraId="391DA22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预</w:t>
            </w:r>
          </w:p>
          <w:p w14:paraId="182B285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算</w:t>
            </w:r>
          </w:p>
          <w:p w14:paraId="66A3584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及</w:t>
            </w:r>
          </w:p>
          <w:p w14:paraId="40AA5AA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测</w:t>
            </w:r>
          </w:p>
          <w:p w14:paraId="33612EB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算</w:t>
            </w:r>
          </w:p>
          <w:p w14:paraId="24887AE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依</w:t>
            </w:r>
          </w:p>
          <w:p w14:paraId="2C8B44C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据</w:t>
            </w:r>
          </w:p>
        </w:tc>
        <w:tc>
          <w:tcPr>
            <w:tcW w:w="714" w:type="dxa"/>
            <w:vMerge w:val="restart"/>
            <w:vAlign w:val="center"/>
          </w:tcPr>
          <w:p w14:paraId="1B8F4E1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 w14:paraId="0173F87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 w14:paraId="49E241B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</w:t>
            </w:r>
          </w:p>
          <w:p w14:paraId="60E692E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</w:t>
            </w:r>
          </w:p>
          <w:p w14:paraId="785D60B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来</w:t>
            </w:r>
          </w:p>
          <w:p w14:paraId="79714B4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源</w:t>
            </w:r>
          </w:p>
        </w:tc>
        <w:tc>
          <w:tcPr>
            <w:tcW w:w="3930" w:type="dxa"/>
            <w:vAlign w:val="center"/>
          </w:tcPr>
          <w:p w14:paraId="7300793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资金来源</w:t>
            </w:r>
          </w:p>
        </w:tc>
        <w:tc>
          <w:tcPr>
            <w:tcW w:w="1250" w:type="dxa"/>
            <w:vAlign w:val="center"/>
          </w:tcPr>
          <w:p w14:paraId="2257B8A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  额</w:t>
            </w:r>
          </w:p>
        </w:tc>
        <w:tc>
          <w:tcPr>
            <w:tcW w:w="2096" w:type="dxa"/>
            <w:vAlign w:val="center"/>
          </w:tcPr>
          <w:p w14:paraId="3908D8E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说  明</w:t>
            </w:r>
          </w:p>
        </w:tc>
      </w:tr>
      <w:tr w14:paraId="40D3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0FEF220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4AB678B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 w14:paraId="0950BC0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合  计</w:t>
            </w:r>
          </w:p>
        </w:tc>
        <w:tc>
          <w:tcPr>
            <w:tcW w:w="1250" w:type="dxa"/>
            <w:vAlign w:val="center"/>
          </w:tcPr>
          <w:p w14:paraId="3B5D95E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  <w:vAlign w:val="center"/>
          </w:tcPr>
          <w:p w14:paraId="4BEC6DE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44B5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0" w:type="dxa"/>
            <w:vMerge w:val="continue"/>
          </w:tcPr>
          <w:p w14:paraId="0E97F5D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2552908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 w14:paraId="4C1669D8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1.项目支出 </w:t>
            </w:r>
          </w:p>
        </w:tc>
        <w:tc>
          <w:tcPr>
            <w:tcW w:w="1250" w:type="dxa"/>
          </w:tcPr>
          <w:p w14:paraId="598E25A9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423BE9DE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2D30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30" w:type="dxa"/>
            <w:vMerge w:val="continue"/>
          </w:tcPr>
          <w:p w14:paraId="3797CFE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74957C6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  <w:vAlign w:val="center"/>
          </w:tcPr>
          <w:p w14:paraId="6E0BEBCE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2.其他来源</w:t>
            </w:r>
          </w:p>
        </w:tc>
        <w:tc>
          <w:tcPr>
            <w:tcW w:w="1250" w:type="dxa"/>
          </w:tcPr>
          <w:p w14:paraId="6B1BC6BF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3B7A1C3A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2AB0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18A224F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E857EC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 w14:paraId="1EBCCFE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 w14:paraId="75C573F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 w14:paraId="6040AD2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</w:t>
            </w:r>
          </w:p>
          <w:p w14:paraId="4947904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</w:t>
            </w:r>
          </w:p>
          <w:p w14:paraId="3757D94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明</w:t>
            </w:r>
          </w:p>
          <w:p w14:paraId="68531E3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细</w:t>
            </w:r>
          </w:p>
        </w:tc>
        <w:tc>
          <w:tcPr>
            <w:tcW w:w="3930" w:type="dxa"/>
            <w:vAlign w:val="center"/>
          </w:tcPr>
          <w:p w14:paraId="1DB5C59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支出项目内容</w:t>
            </w:r>
          </w:p>
        </w:tc>
        <w:tc>
          <w:tcPr>
            <w:tcW w:w="1250" w:type="dxa"/>
            <w:vAlign w:val="center"/>
          </w:tcPr>
          <w:p w14:paraId="21A6320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金 额</w:t>
            </w:r>
          </w:p>
        </w:tc>
        <w:tc>
          <w:tcPr>
            <w:tcW w:w="2096" w:type="dxa"/>
            <w:vAlign w:val="center"/>
          </w:tcPr>
          <w:p w14:paraId="610BE7A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1D1A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65E907C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2ED2328F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67107F57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7BF9254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73DD6C8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508B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4381003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33A1DE36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2044423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252E625F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5421E2EE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0FC4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5AC2D9B9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53B95343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4C884DF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7651025A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41C4906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30DD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28E1C649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6B5B6514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50ECECE0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18D695B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3D962444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019B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6880893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1EF379FF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0DDAED7E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2A4AE87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76692CD8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340E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7C40ED7A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1A183F38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6C5020D0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62237576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509ACE57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7856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06C8AA27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57BFFC3B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7C14B03B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2BA52C8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3BC5ACB4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5430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78D2853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0B4EE08C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74E58EFB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1B932DC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50B35807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5C35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1BB7FCEB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17445B58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3414BB2A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10CD9C7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6BBF1939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747A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5C80A3CC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728D108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5F4D7DA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33FAEE4C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3266239D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1144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0F10705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404545EC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6F68DE13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0F3F886C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3F4837D3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7D6B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3C71096F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0356839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3F13864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770085E4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630A77E3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5B7F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0" w:type="dxa"/>
            <w:vMerge w:val="continue"/>
          </w:tcPr>
          <w:p w14:paraId="17287420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14" w:type="dxa"/>
            <w:vMerge w:val="continue"/>
          </w:tcPr>
          <w:p w14:paraId="72D21478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930" w:type="dxa"/>
          </w:tcPr>
          <w:p w14:paraId="083CBA61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250" w:type="dxa"/>
          </w:tcPr>
          <w:p w14:paraId="33479D52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96" w:type="dxa"/>
          </w:tcPr>
          <w:p w14:paraId="4EB77DB5">
            <w:pPr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</w:tbl>
    <w:p w14:paraId="631FC0A3">
      <w:pPr>
        <w:rPr>
          <w:rFonts w:ascii="仿宋" w:hAnsi="仿宋" w:eastAsia="仿宋" w:cs="仿宋"/>
        </w:rPr>
      </w:pPr>
    </w:p>
    <w:p w14:paraId="781093A7">
      <w:pPr>
        <w:spacing w:line="360" w:lineRule="auto"/>
        <w:jc w:val="left"/>
        <w:rPr>
          <w:rFonts w:ascii="仿宋" w:hAnsi="仿宋" w:eastAsia="仿宋" w:cs="仿宋"/>
          <w:szCs w:val="32"/>
        </w:rPr>
      </w:pPr>
    </w:p>
    <w:p w14:paraId="7CB75738">
      <w:pPr>
        <w:spacing w:line="360" w:lineRule="auto"/>
        <w:jc w:val="left"/>
        <w:rPr>
          <w:rFonts w:ascii="仿宋" w:hAnsi="仿宋" w:eastAsia="仿宋" w:cs="仿宋"/>
          <w:szCs w:val="32"/>
        </w:rPr>
      </w:pPr>
    </w:p>
    <w:p w14:paraId="01DE8E53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五、相关单位意见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5607"/>
      </w:tblGrid>
      <w:tr w14:paraId="2DB4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 w14:paraId="138CA3C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牵头申报单位意见</w:t>
            </w:r>
          </w:p>
        </w:tc>
        <w:tc>
          <w:tcPr>
            <w:tcW w:w="5607" w:type="dxa"/>
          </w:tcPr>
          <w:p w14:paraId="0F784CF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666209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2C0E2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736E3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7996E2"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 w14:paraId="5096AC0A">
            <w:pPr>
              <w:spacing w:line="560" w:lineRule="exact"/>
              <w:ind w:firstLine="2100" w:firstLineChars="7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 w14:paraId="29D52F49">
            <w:pPr>
              <w:spacing w:line="560" w:lineRule="exact"/>
              <w:ind w:firstLine="3640" w:firstLineChars="13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  <w:tr w14:paraId="09C1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 w14:paraId="76DE557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合作申报单位意见</w:t>
            </w:r>
          </w:p>
        </w:tc>
        <w:tc>
          <w:tcPr>
            <w:tcW w:w="5607" w:type="dxa"/>
          </w:tcPr>
          <w:p w14:paraId="2BA41A7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66329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B6028F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C6FD3A"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 w14:paraId="3D4963F5">
            <w:pPr>
              <w:spacing w:line="560" w:lineRule="exact"/>
              <w:ind w:firstLine="2100" w:firstLineChars="7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 w14:paraId="276F9057">
            <w:pPr>
              <w:spacing w:line="560" w:lineRule="exact"/>
              <w:ind w:firstLine="3640" w:firstLineChars="13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日</w:t>
            </w:r>
          </w:p>
        </w:tc>
      </w:tr>
      <w:tr w14:paraId="691D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249" w:type="dxa"/>
            <w:vAlign w:val="center"/>
          </w:tcPr>
          <w:p w14:paraId="190C96D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市场监督管理局（知识产权局）</w:t>
            </w:r>
          </w:p>
          <w:p w14:paraId="26DA77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审核推荐意见</w:t>
            </w:r>
          </w:p>
        </w:tc>
        <w:tc>
          <w:tcPr>
            <w:tcW w:w="5607" w:type="dxa"/>
            <w:vAlign w:val="bottom"/>
          </w:tcPr>
          <w:p w14:paraId="118E4ED3">
            <w:pPr>
              <w:spacing w:line="560" w:lineRule="exact"/>
              <w:ind w:firstLine="2100" w:firstLineChars="7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 w14:paraId="7F739EEA">
            <w:pPr>
              <w:spacing w:line="560" w:lineRule="exact"/>
              <w:ind w:firstLine="3640" w:firstLineChars="13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 w14:paraId="4617CC18"/>
    <w:p w14:paraId="4FAF53F7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561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94335">
                          <w:pPr>
                            <w:pStyle w:val="4"/>
                            <w:jc w:val="both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94335">
                    <w:pPr>
                      <w:pStyle w:val="4"/>
                      <w:jc w:val="both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0E4B5">
    <w:pPr>
      <w:pStyle w:val="4"/>
      <w:framePr w:wrap="notBeside" w:vAnchor="page" w:hAnchor="page" w:x="1546" w:y="15736"/>
      <w:ind w:right="1120"/>
      <w:jc w:val="both"/>
      <w:rPr>
        <w:rStyle w:val="10"/>
      </w:rPr>
    </w:pPr>
    <w:r>
      <w:rPr>
        <w:rStyle w:val="10"/>
        <w:rFonts w:hint="eastAsia"/>
      </w:rPr>
      <w:t>—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Style w:val="10"/>
        <w:rFonts w:hint="eastAsia"/>
      </w:rPr>
      <w:t>—</w:t>
    </w:r>
  </w:p>
  <w:p w14:paraId="234A63FC">
    <w:pPr>
      <w:pStyle w:val="4"/>
      <w:ind w:right="36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TcyNThlOTI2ZGM2NTg4YjRkZTczZTBjMjEzMTEifQ=="/>
  </w:docVars>
  <w:rsids>
    <w:rsidRoot w:val="67A22AA4"/>
    <w:rsid w:val="0017600E"/>
    <w:rsid w:val="001A36E3"/>
    <w:rsid w:val="001B5378"/>
    <w:rsid w:val="001F3936"/>
    <w:rsid w:val="0020589C"/>
    <w:rsid w:val="002C1C59"/>
    <w:rsid w:val="00310C0D"/>
    <w:rsid w:val="00345BB3"/>
    <w:rsid w:val="00397972"/>
    <w:rsid w:val="003E4EE1"/>
    <w:rsid w:val="00571609"/>
    <w:rsid w:val="00620693"/>
    <w:rsid w:val="006B03BB"/>
    <w:rsid w:val="00733DFB"/>
    <w:rsid w:val="007F6713"/>
    <w:rsid w:val="009A7DDF"/>
    <w:rsid w:val="00A0676C"/>
    <w:rsid w:val="00A86382"/>
    <w:rsid w:val="00AE21B0"/>
    <w:rsid w:val="00B96A82"/>
    <w:rsid w:val="00BA4768"/>
    <w:rsid w:val="00BA48FF"/>
    <w:rsid w:val="00BF6527"/>
    <w:rsid w:val="00C0193F"/>
    <w:rsid w:val="00C4035E"/>
    <w:rsid w:val="00C57EE7"/>
    <w:rsid w:val="00C6429F"/>
    <w:rsid w:val="00D1060B"/>
    <w:rsid w:val="00D5302A"/>
    <w:rsid w:val="00E532B3"/>
    <w:rsid w:val="00EF5BA2"/>
    <w:rsid w:val="00F55808"/>
    <w:rsid w:val="00FE6D4A"/>
    <w:rsid w:val="00FE6E33"/>
    <w:rsid w:val="036460A6"/>
    <w:rsid w:val="045321FA"/>
    <w:rsid w:val="054D2E98"/>
    <w:rsid w:val="06174C1F"/>
    <w:rsid w:val="0AAE7051"/>
    <w:rsid w:val="0B397DE2"/>
    <w:rsid w:val="0BA60A01"/>
    <w:rsid w:val="0CEC3110"/>
    <w:rsid w:val="0D305579"/>
    <w:rsid w:val="0EAE1944"/>
    <w:rsid w:val="11032FA4"/>
    <w:rsid w:val="1269644B"/>
    <w:rsid w:val="13D84274"/>
    <w:rsid w:val="13FF5FDB"/>
    <w:rsid w:val="1476726A"/>
    <w:rsid w:val="15052647"/>
    <w:rsid w:val="15711C7E"/>
    <w:rsid w:val="16ED06E3"/>
    <w:rsid w:val="17AE5FDC"/>
    <w:rsid w:val="17E0719E"/>
    <w:rsid w:val="184E3BBA"/>
    <w:rsid w:val="18E24EEC"/>
    <w:rsid w:val="1A50725A"/>
    <w:rsid w:val="1A516A39"/>
    <w:rsid w:val="1AB540E7"/>
    <w:rsid w:val="1F5350F7"/>
    <w:rsid w:val="1FF02946"/>
    <w:rsid w:val="20167BD3"/>
    <w:rsid w:val="20236D0F"/>
    <w:rsid w:val="20A5734C"/>
    <w:rsid w:val="219130EE"/>
    <w:rsid w:val="21F7620D"/>
    <w:rsid w:val="220C21E7"/>
    <w:rsid w:val="25FA79C7"/>
    <w:rsid w:val="28143854"/>
    <w:rsid w:val="283A32F8"/>
    <w:rsid w:val="289C7B0E"/>
    <w:rsid w:val="28A16ED3"/>
    <w:rsid w:val="2AD20064"/>
    <w:rsid w:val="2BBE5C77"/>
    <w:rsid w:val="2C3A7340"/>
    <w:rsid w:val="2C610E53"/>
    <w:rsid w:val="2CC70A1B"/>
    <w:rsid w:val="2E24482E"/>
    <w:rsid w:val="2E390E23"/>
    <w:rsid w:val="2E66722F"/>
    <w:rsid w:val="32B1706F"/>
    <w:rsid w:val="32BD0BBD"/>
    <w:rsid w:val="32E014FE"/>
    <w:rsid w:val="341A2A9B"/>
    <w:rsid w:val="34A060A7"/>
    <w:rsid w:val="35AF70D3"/>
    <w:rsid w:val="3662106F"/>
    <w:rsid w:val="36F05B99"/>
    <w:rsid w:val="375D5113"/>
    <w:rsid w:val="37676577"/>
    <w:rsid w:val="37A31819"/>
    <w:rsid w:val="38E17963"/>
    <w:rsid w:val="39797CF4"/>
    <w:rsid w:val="39933E4B"/>
    <w:rsid w:val="3AB72586"/>
    <w:rsid w:val="3B95589A"/>
    <w:rsid w:val="3DBE0E38"/>
    <w:rsid w:val="3EA7885A"/>
    <w:rsid w:val="3EE73554"/>
    <w:rsid w:val="3F275F2C"/>
    <w:rsid w:val="3F5D6F49"/>
    <w:rsid w:val="40360135"/>
    <w:rsid w:val="404D0F95"/>
    <w:rsid w:val="405800D4"/>
    <w:rsid w:val="40F77B80"/>
    <w:rsid w:val="41B31CF9"/>
    <w:rsid w:val="438C45B0"/>
    <w:rsid w:val="438F7B95"/>
    <w:rsid w:val="44C26352"/>
    <w:rsid w:val="466C06C8"/>
    <w:rsid w:val="467E6EBB"/>
    <w:rsid w:val="4849243F"/>
    <w:rsid w:val="48922917"/>
    <w:rsid w:val="48CC5E54"/>
    <w:rsid w:val="49CE00ED"/>
    <w:rsid w:val="4AB94799"/>
    <w:rsid w:val="4AEC627C"/>
    <w:rsid w:val="4D2360B4"/>
    <w:rsid w:val="4D87403A"/>
    <w:rsid w:val="4DEA4CF4"/>
    <w:rsid w:val="4E1D258C"/>
    <w:rsid w:val="4E7377A9"/>
    <w:rsid w:val="4F0C2A48"/>
    <w:rsid w:val="4FA40ED3"/>
    <w:rsid w:val="5024553D"/>
    <w:rsid w:val="5039000E"/>
    <w:rsid w:val="50D81D2F"/>
    <w:rsid w:val="535C1EFC"/>
    <w:rsid w:val="536569AE"/>
    <w:rsid w:val="5435659E"/>
    <w:rsid w:val="54735355"/>
    <w:rsid w:val="576378C6"/>
    <w:rsid w:val="57757C91"/>
    <w:rsid w:val="58030B61"/>
    <w:rsid w:val="58CE3E36"/>
    <w:rsid w:val="5A615561"/>
    <w:rsid w:val="5AE1122D"/>
    <w:rsid w:val="5BFFD5B3"/>
    <w:rsid w:val="5F2B29BC"/>
    <w:rsid w:val="5FF52EA0"/>
    <w:rsid w:val="62837C7F"/>
    <w:rsid w:val="642C3540"/>
    <w:rsid w:val="64841B2F"/>
    <w:rsid w:val="65913850"/>
    <w:rsid w:val="659D1AFF"/>
    <w:rsid w:val="66CE7801"/>
    <w:rsid w:val="67A22AA4"/>
    <w:rsid w:val="68444BA9"/>
    <w:rsid w:val="69A34CF1"/>
    <w:rsid w:val="69E20B1E"/>
    <w:rsid w:val="69EB6375"/>
    <w:rsid w:val="6AA7458C"/>
    <w:rsid w:val="6B5C220A"/>
    <w:rsid w:val="6C336652"/>
    <w:rsid w:val="6C622839"/>
    <w:rsid w:val="6CDE381E"/>
    <w:rsid w:val="6D1E00BF"/>
    <w:rsid w:val="6E860FB1"/>
    <w:rsid w:val="6EEFE4AE"/>
    <w:rsid w:val="6F3911E0"/>
    <w:rsid w:val="6FFCF787"/>
    <w:rsid w:val="70740A15"/>
    <w:rsid w:val="707A3D5C"/>
    <w:rsid w:val="70944663"/>
    <w:rsid w:val="71F95820"/>
    <w:rsid w:val="764001A5"/>
    <w:rsid w:val="76BFD3C2"/>
    <w:rsid w:val="773504D3"/>
    <w:rsid w:val="77B31B5A"/>
    <w:rsid w:val="77C3367D"/>
    <w:rsid w:val="78B11DE7"/>
    <w:rsid w:val="78F626A6"/>
    <w:rsid w:val="79053896"/>
    <w:rsid w:val="7A3E07D4"/>
    <w:rsid w:val="7A5163DA"/>
    <w:rsid w:val="7B7535A0"/>
    <w:rsid w:val="7C393105"/>
    <w:rsid w:val="7E364FA9"/>
    <w:rsid w:val="7FA814EE"/>
    <w:rsid w:val="7FFE25A1"/>
    <w:rsid w:val="9FF6910B"/>
    <w:rsid w:val="C94F56EF"/>
    <w:rsid w:val="D5FFE81A"/>
    <w:rsid w:val="DDFFC3B9"/>
    <w:rsid w:val="DF7E0100"/>
    <w:rsid w:val="FA6D73D7"/>
    <w:rsid w:val="FDBCD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paragraph" w:customStyle="1" w:styleId="11">
    <w:name w:val="样式1"/>
    <w:basedOn w:val="2"/>
    <w:qFormat/>
    <w:uiPriority w:val="0"/>
    <w:pPr>
      <w:keepNext w:val="0"/>
      <w:keepLines w:val="0"/>
      <w:numPr>
        <w:numId w:val="0"/>
      </w:numPr>
      <w:snapToGrid w:val="0"/>
      <w:spacing w:before="100" w:beforeAutospacing="1" w:after="100" w:afterAutospacing="1" w:line="640" w:lineRule="exact"/>
      <w:textAlignment w:val="auto"/>
    </w:pPr>
    <w:rPr>
      <w:rFonts w:ascii="小标宋" w:hAnsi="宋体" w:eastAsia="小标宋"/>
      <w:b/>
      <w:bCs/>
      <w:color w:val="000000"/>
      <w:kern w:val="36"/>
      <w:sz w:val="44"/>
      <w:szCs w:val="44"/>
    </w:rPr>
  </w:style>
  <w:style w:type="character" w:customStyle="1" w:styleId="12">
    <w:name w:val="页眉 字符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日期 字符"/>
    <w:basedOn w:val="9"/>
    <w:link w:val="3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2647</Words>
  <Characters>2736</Characters>
  <Lines>24</Lines>
  <Paragraphs>6</Paragraphs>
  <TotalTime>1</TotalTime>
  <ScaleCrop>false</ScaleCrop>
  <LinksUpToDate>false</LinksUpToDate>
  <CharactersWithSpaces>3309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2020-04-02T20:01:00Z</dcterms:created>
  <dc:creator>周颖</dc:creator>
  <cp:lastModifiedBy>一位不愿透露姓名的ARMY.LXZ</cp:lastModifiedBy>
  <cp:lastPrinted>2020-05-08T18:27:00Z</cp:lastPrinted>
  <dcterms:modified xsi:type="dcterms:W3CDTF">2024-08-22T03:17:20Z</dcterms:modified>
  <dc:title>2021年度汕尾市地理标志商标注册申请促进项目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1D11BC5C90114EEA83429ED70AC72CBD</vt:lpwstr>
  </property>
</Properties>
</file>