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olor w:val="auto"/>
          <w:sz w:val="32"/>
          <w:szCs w:val="32"/>
        </w:rPr>
      </w:pPr>
      <w:r>
        <w:rPr>
          <w:rFonts w:hint="eastAsia" w:ascii="仿宋_GB2312" w:eastAsia="仿宋_GB2312"/>
          <w:sz w:val="32"/>
          <w:szCs w:val="32"/>
        </w:rPr>
        <w:t>附件：</w:t>
      </w:r>
      <w:bookmarkStart w:id="0" w:name="_GoBack"/>
      <w:bookmarkEnd w:id="0"/>
    </w:p>
    <w:p>
      <w:pPr>
        <w:spacing w:line="6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iCs w:val="0"/>
          <w:caps w:val="0"/>
          <w:color w:val="auto"/>
          <w:spacing w:val="0"/>
          <w:sz w:val="44"/>
          <w:szCs w:val="44"/>
          <w:shd w:val="clear" w:fill="FFFFFF"/>
        </w:rPr>
        <w:t>汕尾市2026年省科技支撑“百千万工程”</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专项</w:t>
      </w:r>
      <w:r>
        <w:rPr>
          <w:rFonts w:hint="eastAsia" w:ascii="方正小标宋简体" w:hAnsi="方正小标宋简体" w:eastAsia="方正小标宋简体" w:cs="方正小标宋简体"/>
          <w:i w:val="0"/>
          <w:caps w:val="0"/>
          <w:color w:val="auto"/>
          <w:spacing w:val="0"/>
          <w:sz w:val="44"/>
          <w:szCs w:val="44"/>
          <w:shd w:val="clear" w:fill="FFFFFF"/>
        </w:rPr>
        <w:t>拟</w:t>
      </w:r>
      <w:r>
        <w:rPr>
          <w:rFonts w:hint="eastAsia" w:ascii="方正小标宋简体" w:hAnsi="方正小标宋简体" w:eastAsia="方正小标宋简体" w:cs="方正小标宋简体"/>
          <w:i w:val="0"/>
          <w:caps w:val="0"/>
          <w:color w:val="auto"/>
          <w:spacing w:val="0"/>
          <w:sz w:val="44"/>
          <w:szCs w:val="44"/>
          <w:shd w:val="clear" w:fill="FFFFFF"/>
          <w:lang w:val="en-US" w:eastAsia="zh-CN"/>
        </w:rPr>
        <w:t>推荐</w:t>
      </w:r>
      <w:r>
        <w:rPr>
          <w:rFonts w:hint="eastAsia" w:ascii="方正小标宋简体" w:hAnsi="方正小标宋简体" w:eastAsia="方正小标宋简体" w:cs="方正小标宋简体"/>
          <w:i w:val="0"/>
          <w:caps w:val="0"/>
          <w:color w:val="auto"/>
          <w:spacing w:val="0"/>
          <w:sz w:val="44"/>
          <w:szCs w:val="44"/>
          <w:shd w:val="clear" w:fill="FFFFFF"/>
          <w:lang w:eastAsia="zh-CN"/>
        </w:rPr>
        <w:t>入库</w:t>
      </w:r>
      <w:r>
        <w:rPr>
          <w:rFonts w:hint="eastAsia" w:ascii="方正小标宋简体" w:hAnsi="方正小标宋简体" w:eastAsia="方正小标宋简体" w:cs="方正小标宋简体"/>
          <w:i w:val="0"/>
          <w:caps w:val="0"/>
          <w:color w:val="auto"/>
          <w:spacing w:val="0"/>
          <w:sz w:val="44"/>
          <w:szCs w:val="44"/>
          <w:shd w:val="clear" w:fill="FFFFFF"/>
        </w:rPr>
        <w:t>项目</w:t>
      </w:r>
      <w:r>
        <w:rPr>
          <w:rFonts w:hint="eastAsia" w:ascii="方正小标宋简体" w:hAnsi="方正小标宋简体" w:eastAsia="方正小标宋简体" w:cs="方正小标宋简体"/>
          <w:color w:val="auto"/>
          <w:sz w:val="44"/>
          <w:szCs w:val="44"/>
        </w:rPr>
        <w:t>清单</w:t>
      </w:r>
    </w:p>
    <w:p>
      <w:pPr>
        <w:rPr>
          <w:rFonts w:hint="eastAsia" w:ascii="宋体" w:hAnsi="宋体" w:eastAsia="宋体" w:cs="宋体"/>
          <w:color w:val="auto"/>
        </w:rPr>
      </w:pPr>
    </w:p>
    <w:tbl>
      <w:tblPr>
        <w:tblStyle w:val="5"/>
        <w:tblW w:w="14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646"/>
        <w:gridCol w:w="5205"/>
        <w:gridCol w:w="2040"/>
        <w:gridCol w:w="3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14" w:type="dxa"/>
            <w:noWrap w:val="0"/>
            <w:vAlign w:val="center"/>
          </w:tcPr>
          <w:p>
            <w:pPr>
              <w:autoSpaceDE/>
              <w:autoSpaceDN/>
              <w:adjustRightInd w:val="0"/>
              <w:snapToGrid w:val="0"/>
              <w:jc w:val="center"/>
              <w:rPr>
                <w:rFonts w:hint="eastAsia" w:ascii="宋体" w:hAnsi="宋体" w:eastAsia="宋体" w:cs="宋体"/>
                <w:b/>
                <w:bCs/>
                <w:color w:val="000000" w:themeColor="text1"/>
                <w:sz w:val="32"/>
                <w:szCs w:val="32"/>
                <w:lang w:val="en-US" w:eastAsia="zh-CN" w:bidi="ar-SA"/>
                <w14:textFill>
                  <w14:solidFill>
                    <w14:schemeClr w14:val="tx1"/>
                  </w14:solidFill>
                </w14:textFill>
              </w:rPr>
            </w:pPr>
            <w:r>
              <w:rPr>
                <w:rFonts w:hint="eastAsia" w:ascii="宋体" w:hAnsi="宋体" w:eastAsia="宋体" w:cs="宋体"/>
                <w:b/>
                <w:bCs/>
                <w:color w:val="000000" w:themeColor="text1"/>
                <w:sz w:val="32"/>
                <w:szCs w:val="32"/>
                <w:lang w:val="en-US" w:eastAsia="zh-CN" w:bidi="ar-SA"/>
                <w14:textFill>
                  <w14:solidFill>
                    <w14:schemeClr w14:val="tx1"/>
                  </w14:solidFill>
                </w14:textFill>
              </w:rPr>
              <w:t>序号</w:t>
            </w:r>
          </w:p>
        </w:tc>
        <w:tc>
          <w:tcPr>
            <w:tcW w:w="2646" w:type="dxa"/>
            <w:noWrap w:val="0"/>
            <w:vAlign w:val="center"/>
          </w:tcPr>
          <w:p>
            <w:pPr>
              <w:autoSpaceDE/>
              <w:autoSpaceDN/>
              <w:adjustRightInd w:val="0"/>
              <w:snapToGrid w:val="0"/>
              <w:jc w:val="center"/>
              <w:rPr>
                <w:rFonts w:hint="default" w:ascii="宋体" w:hAnsi="宋体" w:eastAsia="宋体" w:cs="宋体"/>
                <w:b/>
                <w:bCs/>
                <w:color w:val="000000" w:themeColor="text1"/>
                <w:sz w:val="32"/>
                <w:szCs w:val="32"/>
                <w:lang w:val="en-US" w:eastAsia="zh-CN" w:bidi="ar-SA"/>
                <w14:textFill>
                  <w14:solidFill>
                    <w14:schemeClr w14:val="tx1"/>
                  </w14:solidFill>
                </w14:textFill>
              </w:rPr>
            </w:pPr>
            <w:r>
              <w:rPr>
                <w:rFonts w:hint="eastAsia" w:ascii="宋体" w:hAnsi="宋体" w:eastAsia="宋体" w:cs="宋体"/>
                <w:b/>
                <w:bCs/>
                <w:color w:val="000000" w:themeColor="text1"/>
                <w:sz w:val="32"/>
                <w:szCs w:val="32"/>
                <w:lang w:val="en-US" w:eastAsia="zh-CN" w:bidi="ar-SA"/>
                <w14:textFill>
                  <w14:solidFill>
                    <w14:schemeClr w14:val="tx1"/>
                  </w14:solidFill>
                </w14:textFill>
              </w:rPr>
              <w:t>专题名称</w:t>
            </w:r>
          </w:p>
        </w:tc>
        <w:tc>
          <w:tcPr>
            <w:tcW w:w="5205" w:type="dxa"/>
            <w:noWrap w:val="0"/>
            <w:vAlign w:val="center"/>
          </w:tcPr>
          <w:p>
            <w:pPr>
              <w:autoSpaceDE/>
              <w:autoSpaceDN/>
              <w:adjustRightInd w:val="0"/>
              <w:snapToGrid w:val="0"/>
              <w:jc w:val="center"/>
              <w:rPr>
                <w:rFonts w:hint="eastAsia" w:ascii="宋体" w:hAnsi="宋体" w:eastAsia="宋体" w:cs="宋体"/>
                <w:b/>
                <w:bCs/>
                <w:color w:val="000000" w:themeColor="text1"/>
                <w:sz w:val="32"/>
                <w:szCs w:val="32"/>
                <w:lang w:val="en-US" w:eastAsia="zh-CN" w:bidi="ar-SA"/>
                <w14:textFill>
                  <w14:solidFill>
                    <w14:schemeClr w14:val="tx1"/>
                  </w14:solidFill>
                </w14:textFill>
              </w:rPr>
            </w:pPr>
            <w:r>
              <w:rPr>
                <w:rFonts w:hint="eastAsia" w:ascii="宋体" w:hAnsi="宋体" w:eastAsia="宋体" w:cs="宋体"/>
                <w:b/>
                <w:bCs/>
                <w:color w:val="000000" w:themeColor="text1"/>
                <w:sz w:val="32"/>
                <w:szCs w:val="32"/>
                <w:lang w:val="en-US" w:eastAsia="zh-CN" w:bidi="ar-SA"/>
                <w14:textFill>
                  <w14:solidFill>
                    <w14:schemeClr w14:val="tx1"/>
                  </w14:solidFill>
                </w14:textFill>
              </w:rPr>
              <w:t>项目（平台）名称</w:t>
            </w:r>
          </w:p>
        </w:tc>
        <w:tc>
          <w:tcPr>
            <w:tcW w:w="2040" w:type="dxa"/>
            <w:noWrap w:val="0"/>
            <w:vAlign w:val="center"/>
          </w:tcPr>
          <w:p>
            <w:pPr>
              <w:autoSpaceDE/>
              <w:autoSpaceDN/>
              <w:adjustRightInd w:val="0"/>
              <w:snapToGrid w:val="0"/>
              <w:jc w:val="center"/>
              <w:rPr>
                <w:rFonts w:hint="eastAsia" w:ascii="宋体" w:hAnsi="宋体" w:eastAsia="宋体" w:cs="宋体"/>
                <w:b/>
                <w:bCs/>
                <w:color w:val="000000" w:themeColor="text1"/>
                <w:sz w:val="32"/>
                <w:szCs w:val="32"/>
                <w:lang w:val="en-US" w:eastAsia="zh-CN" w:bidi="ar-SA"/>
                <w14:textFill>
                  <w14:solidFill>
                    <w14:schemeClr w14:val="tx1"/>
                  </w14:solidFill>
                </w14:textFill>
              </w:rPr>
            </w:pPr>
            <w:r>
              <w:rPr>
                <w:rFonts w:hint="eastAsia" w:ascii="宋体" w:hAnsi="宋体" w:eastAsia="宋体" w:cs="宋体"/>
                <w:b/>
                <w:bCs/>
                <w:color w:val="000000" w:themeColor="text1"/>
                <w:sz w:val="32"/>
                <w:szCs w:val="32"/>
                <w:lang w:val="en-US" w:eastAsia="zh-CN" w:bidi="ar-SA"/>
                <w14:textFill>
                  <w14:solidFill>
                    <w14:schemeClr w14:val="tx1"/>
                  </w14:solidFill>
                </w14:textFill>
              </w:rPr>
              <w:t>项目负责人</w:t>
            </w:r>
          </w:p>
        </w:tc>
        <w:tc>
          <w:tcPr>
            <w:tcW w:w="3673" w:type="dxa"/>
            <w:noWrap w:val="0"/>
            <w:vAlign w:val="center"/>
          </w:tcPr>
          <w:p>
            <w:pPr>
              <w:autoSpaceDE/>
              <w:autoSpaceDN/>
              <w:adjustRightInd w:val="0"/>
              <w:snapToGrid w:val="0"/>
              <w:jc w:val="center"/>
              <w:rPr>
                <w:rFonts w:hint="eastAsia" w:ascii="宋体" w:hAnsi="宋体" w:eastAsia="宋体" w:cs="宋体"/>
                <w:b/>
                <w:bCs/>
                <w:color w:val="000000" w:themeColor="text1"/>
                <w:sz w:val="32"/>
                <w:szCs w:val="32"/>
                <w:lang w:val="en-US" w:eastAsia="zh-CN" w:bidi="ar-SA"/>
                <w14:textFill>
                  <w14:solidFill>
                    <w14:schemeClr w14:val="tx1"/>
                  </w14:solidFill>
                </w14:textFill>
              </w:rPr>
            </w:pPr>
            <w:r>
              <w:rPr>
                <w:rFonts w:hint="eastAsia" w:ascii="宋体" w:hAnsi="宋体" w:eastAsia="宋体" w:cs="宋体"/>
                <w:b/>
                <w:bCs/>
                <w:color w:val="000000" w:themeColor="text1"/>
                <w:sz w:val="32"/>
                <w:szCs w:val="32"/>
                <w:lang w:val="en-US" w:eastAsia="zh-CN" w:bidi="ar-SA"/>
                <w14:textFill>
                  <w14:solidFill>
                    <w14:schemeClr w14:val="tx1"/>
                  </w14:solidFill>
                </w14:textFill>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w:t>
            </w:r>
          </w:p>
        </w:tc>
        <w:tc>
          <w:tcPr>
            <w:tcW w:w="2646" w:type="dxa"/>
            <w:vMerge w:val="restart"/>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支持产业关键技术攻关</w:t>
            </w: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用于定制化异形水晶高效加工的AI赋能水导激光技术研究</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李杨</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汕尾市广工大科技产业协同创新研究院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2</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基于国产附件的500kV交联聚乙烯绝缘大容量高阻燃电缆设计研发</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刘利刚</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南海海缆有限公司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3</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动漫玩具智能柔性生产线关键技术攻关</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曾志</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海丰县星际动漫科技发展有限公司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4</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基于益生菌及其后生元研发新型青梅发酵及保鲜关键技术及其应用</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王浩</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陆河县果田生态农业科技有限公司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5</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引导式桔小实蝇自动诱集监测系统研发</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黄立飞</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汕尾市农业科学院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6</w:t>
            </w:r>
          </w:p>
        </w:tc>
        <w:tc>
          <w:tcPr>
            <w:tcW w:w="2646" w:type="dxa"/>
            <w:vMerge w:val="restart"/>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推动科技成果转化</w:t>
            </w: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汕尾市出口荔枝保鲜关键技术成果转化及推广</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连国荣</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汕尾市隆兴源现代农业科技有限公司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7</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基于牛大力保健品产品开发探索牛大力改善代谢功能障碍相关性脂肪性肝炎的机制研究</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沈创鹏</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广州中医药大学第一附属医院深汕医院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8</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鼻咽癌中西医结合早筛系统的构建及金丹解毒凝胶防治放射性口腔黏膜炎的随机对照临床研究</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关洁珊</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广州中医药大学第一附属医院深汕医院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9</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矮化龙眼新品种-矮丰龙眼属间杂种的引进与试验示范</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林顺权</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广东丰优农业有限公司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10</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荔枝新品种及全产业链标准体系技术建设及示范推广</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郭栋梁</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u w:val="none"/>
                <w:lang w:val="en-US" w:eastAsia="zh-CN" w:bidi="ar"/>
                <w14:textFill>
                  <w14:solidFill>
                    <w14:schemeClr w14:val="tx1"/>
                  </w14:solidFill>
                </w14:textFill>
              </w:rPr>
              <w:t>陆丰市威乐谷生态农业科技有限公司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11</w:t>
            </w:r>
          </w:p>
        </w:tc>
        <w:tc>
          <w:tcPr>
            <w:tcW w:w="2646" w:type="dxa"/>
            <w:vMerge w:val="restart"/>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支持科技创新平台建设</w:t>
            </w: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线上线下一体化产业公共技术服务平台建设</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孙东磊</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广东省科学院汕尾产业技术研究院有限公司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12</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“汕尾市大美时尚产业技术创新中心”建设</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陈可唯</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汕尾市广工大科技产业协同创新研究院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13</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海上风电智慧运维创新平台</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陆旭峰</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中交海峰新能源科技(汕尾)有限公司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14</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汕尾市直驱电机与智能控制技术科技创新平台建设</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陈章勇</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广东德康威尔科技有限公司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14" w:type="dxa"/>
            <w:noWrap w:val="0"/>
            <w:vAlign w:val="center"/>
          </w:tcPr>
          <w:p>
            <w:pPr>
              <w:autoSpaceDE/>
              <w:autoSpaceDN/>
              <w:adjustRightInd w:val="0"/>
              <w:snapToGrid w:val="0"/>
              <w:jc w:val="center"/>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default" w:ascii="仿宋" w:hAnsi="仿宋" w:eastAsia="仿宋" w:cs="仿宋"/>
                <w:b w:val="0"/>
                <w:bCs/>
                <w:color w:val="000000" w:themeColor="text1"/>
                <w:sz w:val="28"/>
                <w:szCs w:val="28"/>
                <w:lang w:val="en-US" w:eastAsia="zh-CN"/>
                <w14:textFill>
                  <w14:solidFill>
                    <w14:schemeClr w14:val="tx1"/>
                  </w14:solidFill>
                </w14:textFill>
              </w:rPr>
              <w:t>15</w:t>
            </w:r>
          </w:p>
        </w:tc>
        <w:tc>
          <w:tcPr>
            <w:tcW w:w="2646" w:type="dxa"/>
            <w:vMerge w:val="continue"/>
            <w:noWrap w:val="0"/>
            <w:vAlign w:val="center"/>
          </w:tcPr>
          <w:p>
            <w:pPr>
              <w:autoSpaceDE/>
              <w:autoSpaceDN/>
              <w:adjustRightInd w:val="0"/>
              <w:snapToGrid w:val="0"/>
              <w:jc w:val="center"/>
              <w:rPr>
                <w:rFonts w:hint="eastAsia" w:ascii="仿宋" w:hAnsi="仿宋" w:eastAsia="仿宋" w:cs="仿宋"/>
                <w:b w:val="0"/>
                <w:bCs/>
                <w:color w:val="000000" w:themeColor="text1"/>
                <w:sz w:val="28"/>
                <w:szCs w:val="28"/>
                <w:lang w:val="en-US" w:eastAsia="zh-CN"/>
                <w14:textFill>
                  <w14:solidFill>
                    <w14:schemeClr w14:val="tx1"/>
                  </w14:solidFill>
                </w14:textFill>
              </w:rPr>
            </w:pPr>
          </w:p>
        </w:tc>
        <w:tc>
          <w:tcPr>
            <w:tcW w:w="5205"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小分子化学药物制剂的制备及其稳定性评价工程平台建设</w:t>
            </w:r>
          </w:p>
        </w:tc>
        <w:tc>
          <w:tcPr>
            <w:tcW w:w="2040"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李尊华</w:t>
            </w:r>
          </w:p>
        </w:tc>
        <w:tc>
          <w:tcPr>
            <w:tcW w:w="3673" w:type="dxa"/>
            <w:noWrap w:val="0"/>
            <w:vAlign w:val="center"/>
          </w:tcPr>
          <w:p>
            <w:pPr>
              <w:widowControl/>
              <w:autoSpaceDE/>
              <w:autoSpaceDN/>
              <w:adjustRightInd/>
              <w:snapToGrid/>
              <w:spacing w:line="400" w:lineRule="exact"/>
              <w:jc w:val="both"/>
              <w:textAlignment w:val="center"/>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汕尾市前瞻高等理工研究院</w:t>
            </w:r>
          </w:p>
        </w:tc>
      </w:tr>
    </w:tbl>
    <w:p>
      <w:pPr>
        <w:rPr>
          <w:rFonts w:hint="eastAsia"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黑体-GB13000">
    <w:altName w:val="微软雅黑"/>
    <w:panose1 w:val="020005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US"/>
                            </w:rPr>
                          </w:pPr>
                          <w:r>
                            <w:rPr>
                              <w:rFonts w:hint="default"/>
                              <w:lang w:val="en-US"/>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lang w:val="en-US"/>
                      </w:rPr>
                    </w:pPr>
                    <w:r>
                      <w:rPr>
                        <w:rFonts w:hint="default"/>
                        <w:lang w:val="en-US"/>
                      </w:rPr>
                      <w:t>3</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4D2E06"/>
    <w:rsid w:val="09F71F44"/>
    <w:rsid w:val="0D8869D1"/>
    <w:rsid w:val="1C7B2559"/>
    <w:rsid w:val="1FFB2457"/>
    <w:rsid w:val="246F73E7"/>
    <w:rsid w:val="265C41AA"/>
    <w:rsid w:val="26CC3E10"/>
    <w:rsid w:val="31DD4F47"/>
    <w:rsid w:val="32F3335F"/>
    <w:rsid w:val="38C042EB"/>
    <w:rsid w:val="3A601DD9"/>
    <w:rsid w:val="41CD69BC"/>
    <w:rsid w:val="4F323ACE"/>
    <w:rsid w:val="53B8080C"/>
    <w:rsid w:val="5B637C7E"/>
    <w:rsid w:val="BFBE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11"/>
    <w:basedOn w:val="6"/>
    <w:qFormat/>
    <w:uiPriority w:val="0"/>
    <w:rPr>
      <w:rFonts w:ascii="Arial" w:hAnsi="Arial" w:cs="Arial"/>
      <w:color w:val="000000"/>
      <w:sz w:val="24"/>
      <w:szCs w:val="24"/>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2019-11-30T03:02:00Z</dcterms:created>
  <dc:creator>~@主动出击@~</dc:creator>
  <cp:lastModifiedBy>Administrator</cp:lastModifiedBy>
  <cp:lastPrinted>2025-09-19T09:34:00Z</cp:lastPrinted>
  <dcterms:modified xsi:type="dcterms:W3CDTF">2025-09-23T01:17:03Z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1F494E9B5F0F4C1ABCC04E321EF97878</vt:lpwstr>
  </property>
  <property fmtid="{D5CDD505-2E9C-101B-9397-08002B2CF9AE}" pid="4" name="showFlag">
    <vt:bool>true</vt:bool>
  </property>
</Properties>
</file>