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FAC4D">
      <w:pPr>
        <w:spacing w:line="600" w:lineRule="exact"/>
        <w:rPr>
          <w:rFonts w:ascii="黑体" w:hAnsi="黑体" w:eastAsia="黑体"/>
          <w:sz w:val="32"/>
          <w:szCs w:val="32"/>
        </w:rPr>
      </w:pPr>
      <w:r>
        <w:rPr>
          <w:rFonts w:hint="eastAsia" w:ascii="黑体" w:hAnsi="黑体" w:eastAsia="黑体"/>
          <w:sz w:val="32"/>
          <w:szCs w:val="32"/>
        </w:rPr>
        <w:t>附件</w:t>
      </w:r>
    </w:p>
    <w:p w14:paraId="5177B510">
      <w:pPr>
        <w:spacing w:line="600" w:lineRule="exact"/>
        <w:ind w:firstLine="645"/>
        <w:rPr>
          <w:rFonts w:ascii="仿宋_GB2312" w:hAnsi="楷体" w:eastAsia="仿宋_GB2312"/>
          <w:sz w:val="32"/>
          <w:szCs w:val="32"/>
        </w:rPr>
      </w:pPr>
    </w:p>
    <w:p w14:paraId="746EC920">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自然灾害成功预警避险事件奖励对象</w:t>
      </w:r>
    </w:p>
    <w:p w14:paraId="6B830093">
      <w:pPr>
        <w:spacing w:line="560" w:lineRule="exact"/>
        <w:jc w:val="center"/>
        <w:rPr>
          <w:rFonts w:ascii="方正小标宋简体" w:hAnsi="楷体" w:eastAsia="方正小标宋简体"/>
          <w:sz w:val="44"/>
          <w:szCs w:val="44"/>
        </w:rPr>
      </w:pPr>
    </w:p>
    <w:p w14:paraId="17161A63">
      <w:pPr>
        <w:spacing w:line="560" w:lineRule="exact"/>
        <w:rPr>
          <w:rFonts w:ascii="Times New Roman" w:hAnsi="Times New Roman" w:eastAsia="黑体"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一、城区捷胜镇沙角尾村成功避险海堤道路塌陷灾害</w:t>
      </w:r>
    </w:p>
    <w:p w14:paraId="7B19B911">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（一）奖励对象：</w:t>
      </w:r>
      <w:r>
        <w:rPr>
          <w:rFonts w:ascii="Times New Roman" w:hAnsi="Times New Roman" w:eastAsia="仿宋_GB2312" w:cs="Times New Roman"/>
          <w:sz w:val="32"/>
          <w:szCs w:val="32"/>
        </w:rPr>
        <w:t>城区捷胜镇沙角尾村委会</w:t>
      </w:r>
    </w:p>
    <w:p w14:paraId="19061843">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（二）自然灾害发生时间：</w:t>
      </w:r>
      <w:r>
        <w:rPr>
          <w:rFonts w:ascii="Times New Roman" w:hAnsi="Times New Roman" w:eastAsia="仿宋_GB2312" w:cs="Times New Roman"/>
          <w:sz w:val="32"/>
          <w:szCs w:val="32"/>
        </w:rPr>
        <w:t>2025年9月23日</w:t>
      </w:r>
    </w:p>
    <w:p w14:paraId="53C25F9D">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（三）自然灾害发生地点：</w:t>
      </w:r>
      <w:r>
        <w:rPr>
          <w:rFonts w:ascii="Times New Roman" w:hAnsi="Times New Roman" w:eastAsia="仿宋_GB2312" w:cs="Times New Roman"/>
          <w:sz w:val="32"/>
          <w:szCs w:val="32"/>
        </w:rPr>
        <w:t>城区捷胜镇沙角尾村海堤临堤道路</w:t>
      </w:r>
    </w:p>
    <w:p w14:paraId="2A146796">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（四）自然灾害基本情况：</w:t>
      </w:r>
      <w:r>
        <w:rPr>
          <w:rFonts w:ascii="Times New Roman" w:hAnsi="Times New Roman" w:eastAsia="仿宋_GB2312" w:cs="Times New Roman"/>
          <w:sz w:val="32"/>
          <w:szCs w:val="32"/>
        </w:rPr>
        <w:t>受超强台风“桦加沙”影响，9 月22日开始，汕尾市城区出现明显海浪增大和风暴增水现象。捷胜镇沙角尾村沙角尾海堤中段区域受海浪冲刷影响，不断被侵蚀坝底，临堤路段存在塌陷风险。9月23日上午，沙角尾海堤临堤路段出现约140 米的塌陷。</w:t>
      </w:r>
    </w:p>
    <w:p w14:paraId="18DAEC94">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（五）成功预警避险的主要贡献：</w:t>
      </w:r>
      <w:r>
        <w:rPr>
          <w:rFonts w:ascii="Times New Roman" w:hAnsi="Times New Roman" w:eastAsia="仿宋_GB2312" w:cs="Times New Roman"/>
          <w:sz w:val="32"/>
          <w:szCs w:val="32"/>
        </w:rPr>
        <w:t>9月22日16时，城区捷胜镇沙角尾村书记刘耀东带领村委干部和网格员巡查排查时发现，沙角尾海堤因受海浪冲刷影响，不断被侵蚀，临堤路段存在塌陷风险，于是立即上报，同时组织周边群众转移，并对沙角尾海堤两侧采取封控措施。18时，沙角尾海堤周边的11人全部转移安置到村应急避难场所。由于巡查到位、发现及时、果断转移和快速抢险处置，无人员伤亡。</w:t>
      </w:r>
    </w:p>
    <w:p w14:paraId="2988A55E">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（六）避免可能的人员伤亡情况：</w:t>
      </w:r>
      <w:r>
        <w:rPr>
          <w:rFonts w:ascii="Times New Roman" w:hAnsi="Times New Roman" w:eastAsia="仿宋_GB2312" w:cs="Times New Roman"/>
          <w:sz w:val="32"/>
          <w:szCs w:val="32"/>
        </w:rPr>
        <w:t>11人。</w:t>
      </w:r>
    </w:p>
    <w:p w14:paraId="7D3AB2B3">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（七）拟定奖励等级和奖励额度：</w:t>
      </w:r>
      <w:r>
        <w:rPr>
          <w:rFonts w:ascii="Times New Roman" w:hAnsi="Times New Roman" w:eastAsia="仿宋_GB2312" w:cs="Times New Roman"/>
          <w:sz w:val="32"/>
          <w:szCs w:val="32"/>
        </w:rPr>
        <w:t>拟给予二等级奖励，奖励金额1万元。</w:t>
      </w:r>
    </w:p>
    <w:p w14:paraId="19D19986">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二、红海湾经济开发区遮浪街道水龟寮村成功避险道路塌陷灾害</w:t>
      </w:r>
    </w:p>
    <w:p w14:paraId="3738ACAD">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（一）奖励对象：</w:t>
      </w:r>
      <w:r>
        <w:rPr>
          <w:rFonts w:ascii="Times New Roman" w:hAnsi="Times New Roman" w:eastAsia="仿宋_GB2312" w:cs="Times New Roman"/>
          <w:sz w:val="32"/>
          <w:szCs w:val="32"/>
        </w:rPr>
        <w:t>遮浪街道水龟寮村委会</w:t>
      </w:r>
    </w:p>
    <w:p w14:paraId="507BCBA6">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（二）自然灾害发生时间：</w:t>
      </w:r>
      <w:r>
        <w:rPr>
          <w:rFonts w:ascii="Times New Roman" w:hAnsi="Times New Roman" w:eastAsia="仿宋_GB2312" w:cs="Times New Roman"/>
          <w:sz w:val="32"/>
          <w:szCs w:val="32"/>
        </w:rPr>
        <w:t>2025年9月24日</w:t>
      </w:r>
    </w:p>
    <w:p w14:paraId="0B57B048">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（三）自然灾害发生地点：</w:t>
      </w:r>
      <w:r>
        <w:rPr>
          <w:rFonts w:ascii="Times New Roman" w:hAnsi="Times New Roman" w:eastAsia="仿宋_GB2312" w:cs="Times New Roman"/>
          <w:sz w:val="32"/>
          <w:szCs w:val="32"/>
        </w:rPr>
        <w:t>遮浪街道水龟寮村咖啡一条街</w:t>
      </w:r>
    </w:p>
    <w:p w14:paraId="2F0B7A4A">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（四）自然灾害基本情况：</w:t>
      </w:r>
      <w:r>
        <w:rPr>
          <w:rFonts w:ascii="Times New Roman" w:hAnsi="Times New Roman" w:eastAsia="仿宋_GB2312" w:cs="Times New Roman"/>
          <w:sz w:val="32"/>
          <w:szCs w:val="32"/>
        </w:rPr>
        <w:t>9月24日凌晨，红海湾遮浪街道水龟寮村咖啡一条街因海浪过大且海水持续倒灌导致海堤破损，海浪持续冲击路基，造成4处路面坍塌约300米。</w:t>
      </w:r>
    </w:p>
    <w:p w14:paraId="1EEB8454">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（五）成功预警避险的主要贡献：</w:t>
      </w:r>
      <w:r>
        <w:rPr>
          <w:rFonts w:ascii="Times New Roman" w:hAnsi="Times New Roman" w:eastAsia="仿宋_GB2312" w:cs="Times New Roman"/>
          <w:sz w:val="32"/>
          <w:szCs w:val="32"/>
        </w:rPr>
        <w:t>9月22日18时左右，遮浪街道水龟寮村支部书记陈武聪组织村两委干部巡查时发现海边风暴潮风险高，于是立即通知关停易受风暴潮的60余家海边街沿街店铺，转移周边76户173名群众，并组成巡逻队伍在海边街进行巡逻，劝离滞留游客及车辆。灾害发生后水龟寮村立即将情况上报，并通过设置铁马、警戒线、播放高音喇叭等方式封控坍塌路段，严禁人员、车辆进入。因巡查到位，转移及时，无人员伤亡。</w:t>
      </w:r>
    </w:p>
    <w:p w14:paraId="1CFAD1BB">
      <w:pPr>
        <w:spacing w:line="560" w:lineRule="exact"/>
        <w:ind w:firstLine="645"/>
        <w:rPr>
          <w:rFonts w:ascii="Times New Roman" w:hAnsi="Times New Roman" w:eastAsia="仿宋_GB2312" w:cs="Times New Roman"/>
          <w:sz w:val="32"/>
          <w:szCs w:val="32"/>
        </w:rPr>
      </w:pPr>
      <w:r>
        <w:rPr>
          <w:rFonts w:ascii="Times New Roman" w:hAnsi="Times New Roman" w:eastAsia="楷体_GB2312" w:cs="Times New Roman"/>
          <w:sz w:val="32"/>
          <w:szCs w:val="32"/>
        </w:rPr>
        <w:t>（六）避免可能的人员伤亡情况：</w:t>
      </w:r>
      <w:r>
        <w:rPr>
          <w:rFonts w:ascii="Times New Roman" w:hAnsi="Times New Roman" w:eastAsia="仿宋_GB2312" w:cs="Times New Roman"/>
          <w:sz w:val="32"/>
          <w:szCs w:val="32"/>
        </w:rPr>
        <w:t>173人。</w:t>
      </w:r>
    </w:p>
    <w:p w14:paraId="35B94A51">
      <w:r>
        <w:rPr>
          <w:rFonts w:ascii="Times New Roman" w:hAnsi="Times New Roman" w:eastAsia="楷体_GB2312" w:cs="Times New Roman"/>
          <w:sz w:val="32"/>
          <w:szCs w:val="32"/>
        </w:rPr>
        <w:t>（七）拟定奖励等级和奖励额度：</w:t>
      </w:r>
      <w:r>
        <w:rPr>
          <w:rFonts w:ascii="Times New Roman" w:hAnsi="Times New Roman" w:eastAsia="仿宋_GB2312" w:cs="Times New Roman"/>
          <w:sz w:val="32"/>
          <w:szCs w:val="32"/>
        </w:rPr>
        <w:t>拟给予一等级奖励，奖励金额2万元。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A700C"/>
    <w:rsid w:val="3EEA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2025-12-02T12:16:00Z</dcterms:created>
  <dc:creator>某大腿级菜鸡</dc:creator>
  <cp:lastModifiedBy>某大腿级菜鸡</cp:lastModifiedBy>
  <dcterms:modified xsi:type="dcterms:W3CDTF">2025-12-02T12:17:07Z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C64F044F2E28423BBBB6EAE2B2A6A266_11</vt:lpwstr>
  </property>
  <property fmtid="{D5CDD505-2E9C-101B-9397-08002B2CF9AE}" pid="4" name="KSOTemplateDocerSaveRecord">
    <vt:lpwstr>eyJoZGlkIjoiY2I4Y2Q3OGZmNDkyZjBiYTU0N2U3NTM4ZjI0OTY3ZGIiLCJ1c2VySWQiOiI0NDQxMzM2NDcifQ==</vt:lpwstr>
  </property>
</Properties>
</file>