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left"/>
        <w:textAlignment w:val="auto"/>
        <w:rPr>
          <w:rFonts w:hint="default" w:ascii="Times New Roman" w:hAnsi="Times New Roman" w:cs="Times New Roman" w:eastAsiaTheme="majorEastAsia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</w:pPr>
      <w:r>
        <w:rPr>
          <w:rFonts w:hint="default" w:ascii="Times New Roman" w:hAnsi="Times New Roman" w:cs="Times New Roman" w:eastAsiaTheme="majorEastAsia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32"/>
          <w:szCs w:val="32"/>
          <w:u w:val="none"/>
          <w:lang w:val="en-US" w:eastAsia="zh-CN"/>
        </w:rPr>
        <w:t>附件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center"/>
        <w:textAlignment w:val="auto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</w:rPr>
        <w:t>广东公共就业服务云平台</w:t>
      </w: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  <w:t>招聘管理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</w:rPr>
        <w:t>指引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val="en-US" w:eastAsia="zh-CN"/>
        </w:rPr>
        <w:t>简化版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）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0" w:right="0" w:firstLine="482" w:firstLineChars="200"/>
        <w:jc w:val="left"/>
        <w:textAlignment w:val="auto"/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一、</w:t>
      </w: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打开浏览器，输入对应的系统网址</w:t>
      </w: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访问</w:t>
      </w: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“</w:t>
      </w:r>
      <w:r>
        <w:rPr>
          <w:rStyle w:val="10"/>
          <w:rFonts w:hint="default" w:ascii="Times New Roman" w:hAnsi="Times New Roman" w:eastAsia="黑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广东公共就业服务云平台</w:t>
      </w:r>
      <w:r>
        <w:rPr>
          <w:rStyle w:val="10"/>
          <w:rFonts w:hint="default" w:ascii="Times New Roman" w:hAnsi="Times New Roman" w:eastAsia="黑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</w:t>
      </w:r>
      <w:r>
        <w:rPr>
          <w:rStyle w:val="10"/>
          <w:rFonts w:hint="default" w:ascii="Times New Roman" w:hAnsi="Times New Roman" w:eastAsia="黑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或“</w:t>
      </w:r>
      <w:r>
        <w:rPr>
          <w:rStyle w:val="10"/>
          <w:rFonts w:hint="default" w:ascii="Times New Roman" w:hAnsi="Times New Roman" w:eastAsia="黑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广东人社公共招聘服务平台”</w:t>
      </w:r>
      <w:r>
        <w:rPr>
          <w:rStyle w:val="10"/>
          <w:rFonts w:hint="default" w:ascii="Times New Roman" w:hAnsi="Times New Roman" w:eastAsia="黑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首页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0" w:right="0" w:firstLine="482" w:firstLineChars="200"/>
        <w:jc w:val="left"/>
        <w:textAlignment w:val="auto"/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一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广东公共就业服务云平台网址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0" w:right="0" w:firstLine="482" w:firstLineChars="200"/>
        <w:jc w:val="left"/>
        <w:textAlignment w:val="auto"/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</w:pP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https://ggfw.hrss.gd.gov.cn/employment/internet/portal/#/home</w:t>
      </w:r>
    </w:p>
    <w:p>
      <w:pPr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419725" cy="2921000"/>
            <wp:effectExtent l="0" t="0" r="5715" b="5080"/>
            <wp:docPr id="11" name="图片 11" descr="170849107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70849107152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2" w:firstLineChars="200"/>
        <w:jc w:val="both"/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ind w:firstLine="482" w:firstLineChars="200"/>
        <w:jc w:val="both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）广东人社公共招聘服务平台网址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 w:firstLine="240" w:firstLineChars="100"/>
        <w:jc w:val="left"/>
        <w:rPr>
          <w:rStyle w:val="10"/>
          <w:rFonts w:hint="default" w:ascii="Times New Roman" w:hAnsi="Times New Roman" w:eastAsia="宋体" w:cs="Times New Roman"/>
          <w:b w:val="0"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https://ggfw.hrss.gd.gov.cn/recruitment/internet/main/#/home</w:t>
      </w:r>
    </w:p>
    <w:p>
      <w:pPr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316220" cy="3134360"/>
            <wp:effectExtent l="0" t="0" r="17780" b="8890"/>
            <wp:docPr id="3" name="图片 3" descr="1708491044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084910444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313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</w:pP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二、单位注册流程</w:t>
      </w: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注册--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号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绑定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限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给个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办理相应业务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）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注册个人账号</w:t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法人账号必须由本单位经办人员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先注册个人账号并完成实名认证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后，由该人员进行法人账号注册。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建议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通过广东省统一身份认证扫码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粤省事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登录或使用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电子社保卡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扫码登录，减少注册步骤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1.点击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个人注册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必使用本人真实有效的信息进行注册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338445" cy="2710180"/>
            <wp:effectExtent l="0" t="0" r="14605" b="13970"/>
            <wp:docPr id="19" name="图片 19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图片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397500" cy="4742180"/>
            <wp:effectExtent l="0" t="0" r="12700" b="1270"/>
            <wp:docPr id="2" name="图片 2" descr="9d600835fd8eb6a9c20c144636d41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d600835fd8eb6a9c20c144636d410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47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2.完成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个人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实名认证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jc w:val="center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66690" cy="2204085"/>
            <wp:effectExtent l="0" t="0" r="6350" b="571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 w:firstLine="482" w:firstLineChars="200"/>
        <w:jc w:val="left"/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注册法人账号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 w:firstLine="480" w:firstLineChars="200"/>
        <w:jc w:val="left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点单位注册，填写本单位经办人员个人用户信息，点击下一步，填写单位信息，输入短信验证码，完成注册。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182870" cy="2691765"/>
            <wp:effectExtent l="0" t="0" r="17780" b="13335"/>
            <wp:docPr id="20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8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2691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224780" cy="2741295"/>
            <wp:effectExtent l="0" t="0" r="13970" b="1905"/>
            <wp:docPr id="5" name="图片 5" descr="170986006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098600611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166360" cy="4657725"/>
            <wp:effectExtent l="0" t="0" r="15240" b="9525"/>
            <wp:docPr id="68" name="图片 68" descr="1709874925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70987492585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Style w:val="10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Style w:val="10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三</w:t>
      </w:r>
      <w:r>
        <w:rPr>
          <w:rStyle w:val="10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0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将本单位某项业务的经办权限授予个人账号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法人账号本身不能用于办理相关业务，必须将经办权限授予个人账号（已实名认证的），由该个人账号办理本单位相关业务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具体操作如下：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  <w:t>法人账号登录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77510" cy="3183890"/>
            <wp:effectExtent l="0" t="0" r="8890" b="16510"/>
            <wp:docPr id="10" name="图片 9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26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77510" cy="3183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法人账号绑定个人账号并授权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95925" cy="4278630"/>
            <wp:effectExtent l="0" t="0" r="5715" b="3810"/>
            <wp:docPr id="9" name="图片 10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 descr="IMG_26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4278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560695" cy="4634230"/>
            <wp:effectExtent l="0" t="0" r="1905" b="13970"/>
            <wp:docPr id="13" name="图片 11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 descr="IMG_26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4634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</w:t>
      </w:r>
      <w:r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.个人账号通过法人账号的绑定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经办人登录个人账号</w:t>
      </w:r>
      <w:r>
        <w:rPr>
          <w:rStyle w:val="10"/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(切记：此处是个人账号登录)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，通过法人账号的授权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316220" cy="3647440"/>
            <wp:effectExtent l="0" t="0" r="2540" b="10160"/>
            <wp:docPr id="16" name="图片 12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 descr="IMG_26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3647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left"/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4</w:t>
      </w:r>
      <w:r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.个人账号登录为单位经办业务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 w:firstLineChars="20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在登录页面，选择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个人登录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，用个人账号登录时，勾选以法人身份登录，点击“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使用选中的法人账号登录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”即可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320030" cy="3973830"/>
            <wp:effectExtent l="0" t="0" r="13970" b="3810"/>
            <wp:docPr id="4" name="图片 4" descr="92d3f95d40fa70dd2fa9867ef83b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2d3f95d40fa70dd2fa9867ef83b02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397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三、企业中心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广东人社公共招聘服务平台--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基本信息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单位形象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>
      <w:pPr>
        <w:widowControl w:val="0"/>
        <w:spacing w:before="0" w:after="0" w:line="240" w:lineRule="auto"/>
        <w:ind w:right="-2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点击进入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企业中心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。</w:t>
      </w:r>
    </w:p>
    <w:p>
      <w:pPr>
        <w:widowControl w:val="0"/>
        <w:numPr>
          <w:ilvl w:val="0"/>
          <w:numId w:val="0"/>
        </w:numPr>
        <w:bidi w:val="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drawing>
          <wp:inline distT="0" distB="0" distL="114300" distR="114300">
            <wp:extent cx="5344160" cy="3660140"/>
            <wp:effectExtent l="0" t="0" r="5080" b="12700"/>
            <wp:docPr id="24" name="图片 24" descr="b4e6f82d059364a97ede3a651ce36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b4e6f82d059364a97ede3a651ce36f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366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drawing>
          <wp:inline distT="0" distB="0" distL="114300" distR="114300">
            <wp:extent cx="5373370" cy="4224655"/>
            <wp:effectExtent l="0" t="0" r="6350" b="12065"/>
            <wp:docPr id="23" name="图片 23" descr="965acc3e8924aaf2bedef4781ea0c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965acc3e8924aaf2bedef4781ea0c6a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73370" cy="422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center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维护单位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基本信息：单位账号第一次进入广东人社公共招聘服务平台，需完善单位基本信息才可办理其他业务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据实际情况填写单位基本信息和单位详细信息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保存后注意右上角的状态若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待审核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8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则需要点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【保存并提交审核】按钮提交到人社部门审核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20" w:firstLineChars="200"/>
        <w:jc w:val="center"/>
        <w:rPr>
          <w:rFonts w:hint="default" w:ascii="Times New Roman" w:hAnsi="Times New Roman" w:cs="Times New Roman"/>
        </w:rPr>
      </w:pP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20" w:firstLineChars="200"/>
        <w:jc w:val="both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448300" cy="5012055"/>
            <wp:effectExtent l="0" t="0" r="7620" b="1905"/>
            <wp:docPr id="303" name="drawingObject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drawingObject30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5012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维护单位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形象展示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可根据实际需要对单位形象展示上传单位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lo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-1"/>
          <w:w w:val="100"/>
          <w:position w:val="0"/>
          <w:sz w:val="24"/>
          <w:szCs w:val="24"/>
          <w:u w:val="none"/>
        </w:rPr>
        <w:t>g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1"/>
          <w:w w:val="100"/>
          <w:position w:val="0"/>
          <w:sz w:val="24"/>
          <w:szCs w:val="24"/>
          <w:u w:val="none"/>
        </w:rPr>
        <w:t>o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、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宣传视频和宣传图片。上传后需提交至人社部门审核，审核通过后才会对外展示。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展示企业文化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20" w:firstLineChars="200"/>
        <w:jc w:val="both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66690" cy="2710180"/>
            <wp:effectExtent l="0" t="0" r="6350" b="2540"/>
            <wp:docPr id="307" name="drawingObject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rawingObject30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1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四、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广东人社公共招聘服务平台--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spacing w:before="0" w:after="0" w:line="240" w:lineRule="auto"/>
        <w:ind w:right="-2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新增职位：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点击【新增】按钮，进入新增职位界面。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shd w:val="clear" w:fill="FFFFFF"/>
          <w:lang w:val="en-US" w:eastAsia="zh-CN" w:bidi="ar"/>
        </w:rPr>
        <w:t>（首次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shd w:val="clear" w:fill="FFFFFF"/>
          <w:lang w:val="en-US" w:eastAsia="zh-CN" w:bidi="ar"/>
        </w:rPr>
        <w:t>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shd w:val="clear" w:fill="FFFFFF"/>
          <w:lang w:val="en-US" w:eastAsia="zh-CN" w:bidi="ar"/>
        </w:rPr>
        <w:t>且未在平台发布过职位信息的企业，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必须要完成这一步骤，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招聘会报名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才会弹出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职位信息进行勾选）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drawing>
          <wp:inline distT="0" distB="0" distL="114300" distR="114300">
            <wp:extent cx="5326380" cy="3101340"/>
            <wp:effectExtent l="0" t="0" r="7620" b="7620"/>
            <wp:docPr id="12" name="图片 12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8595" cy="4816475"/>
            <wp:effectExtent l="0" t="0" r="4445" b="14605"/>
            <wp:docPr id="315" name="drawingObject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rawingObject31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81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▲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完善招聘职位信息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带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*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号的为必填项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按钮保存职位信息，也可点击【保存并发布】将该职位信息发布到平台上。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预览职位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已发布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点击职位列表的职位名称超链接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进入预览职位界面。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73040" cy="1863725"/>
            <wp:effectExtent l="0" t="0" r="0" b="10795"/>
            <wp:docPr id="319" name="drawingObject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drawingObject31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6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5420" cy="4038600"/>
            <wp:effectExtent l="0" t="0" r="7620" b="0"/>
            <wp:docPr id="321" name="drawingObject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drawingObject32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03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复制职位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复制当前职位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复制成功后的职位，在【未发布】列表显示，可对该职位进行修改、发布等操作。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9865" cy="2357755"/>
            <wp:effectExtent l="0" t="0" r="3175" b="4445"/>
            <wp:docPr id="325" name="drawingObject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drawingObject32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5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四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下架职位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只能对已发布的职位进行该操作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已发布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【下架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即可下架职位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下架的职位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求职者在公共就业平台无法搜索到该职位。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74310" cy="3629660"/>
            <wp:effectExtent l="0" t="0" r="13970" b="12700"/>
            <wp:docPr id="329" name="drawingObject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drawingObject32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五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修改有效期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6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【已发布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【修改有效期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弹窗显示发布有效期选择界面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5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选择日期后保存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勾选的职位发布有效期统一更换为选择的日期。过了发布有效期后，职位会自动下架。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73040" cy="4249420"/>
            <wp:effectExtent l="0" t="0" r="0" b="2540"/>
            <wp:docPr id="333" name="drawingObject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drawingObject33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六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只能对未发布的职位进行该操作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未发布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点击职位列表的【修改】按钮，进入修改职位界面。修改职位界面参考新增职位。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5420" cy="2413635"/>
            <wp:effectExtent l="0" t="0" r="7620" b="9525"/>
            <wp:docPr id="337" name="drawingObject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drawingObject33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1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发布职位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只能对未发布的职位进行该操作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未发布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勾选单条或多条职位，点击【提交并发布】或【发布】按钮进行发布职位。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73040" cy="2400300"/>
            <wp:effectExtent l="0" t="0" r="0" b="7620"/>
            <wp:docPr id="339" name="drawingObject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drawingObject33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八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删除职位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只能对未发布的职位进行该操作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未发布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勾选单条或多条职位，点击【删除】按钮，即可删除职位。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9865" cy="2915285"/>
            <wp:effectExtent l="0" t="0" r="3175" b="10795"/>
            <wp:docPr id="343" name="drawingObject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drawingObject34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15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60" w:after="0" w:line="240" w:lineRule="auto"/>
        <w:ind w:right="-20" w:firstLine="482" w:firstLineChars="200"/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五、招聘会报名</w:t>
      </w:r>
    </w:p>
    <w:p>
      <w:pPr>
        <w:widowControl w:val="0"/>
        <w:spacing w:before="6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登录网址直接进入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“</w:t>
      </w:r>
      <w:r>
        <w:rPr>
          <w:rStyle w:val="10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广东人社公共招聘服务平台</w:t>
      </w:r>
      <w:r>
        <w:rPr>
          <w:rStyle w:val="10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</w:t>
      </w:r>
      <w:r>
        <w:rPr>
          <w:rStyle w:val="10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或</w:t>
      </w:r>
      <w:r>
        <w:rPr>
          <w:rStyle w:val="10"/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“广东公共就业服务云平台”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点击首页栏目的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公共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招聘】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或办事栏目中的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公共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招聘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平台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】，即可进入广东人社公共招聘服务平台。</w:t>
      </w:r>
    </w:p>
    <w:p>
      <w:pPr>
        <w:bidi w:val="0"/>
        <w:ind w:left="479" w:leftChars="228" w:firstLine="36" w:firstLineChars="15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drawing>
          <wp:inline distT="0" distB="0" distL="114300" distR="114300">
            <wp:extent cx="5639435" cy="2112010"/>
            <wp:effectExtent l="0" t="0" r="18415" b="2540"/>
            <wp:docPr id="7" name="图片 7" descr="c61856035ac4ed47451f9d625087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61856035ac4ed47451f9d625087ced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现场招聘会报名</w:t>
      </w:r>
    </w:p>
    <w:p>
      <w:pPr>
        <w:ind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1.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查看现场招聘会信息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点击搜索结果的招聘会名称超链接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或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【查看详情】钮，进入查看招聘会详情界面。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例如：</w:t>
      </w:r>
      <w:r>
        <w:rPr>
          <w:rFonts w:hint="default" w:ascii="Times New Roman" w:hAnsi="Times New Roman" w:cs="Times New Roman"/>
          <w:color w:val="FF0000"/>
        </w:rPr>
        <w:t>2024年陆丰市</w:t>
      </w:r>
      <w:r>
        <w:rPr>
          <w:rFonts w:hint="default" w:ascii="Times New Roman" w:hAnsi="Times New Roman" w:cs="Times New Roman"/>
          <w:color w:val="FF0000"/>
          <w:lang w:eastAsia="zh-CN"/>
        </w:rPr>
        <w:t>“</w:t>
      </w:r>
      <w:r>
        <w:rPr>
          <w:rFonts w:hint="default" w:ascii="Times New Roman" w:hAnsi="Times New Roman" w:cs="Times New Roman"/>
          <w:color w:val="FF0000"/>
        </w:rPr>
        <w:t>南粤春暖</w:t>
      </w:r>
      <w:r>
        <w:rPr>
          <w:rFonts w:hint="default" w:ascii="Times New Roman" w:hAnsi="Times New Roman" w:cs="Times New Roman"/>
          <w:color w:val="FF0000"/>
          <w:lang w:eastAsia="zh-CN"/>
        </w:rPr>
        <w:t>”</w:t>
      </w:r>
      <w:r>
        <w:rPr>
          <w:rFonts w:hint="default" w:ascii="Times New Roman" w:hAnsi="Times New Roman" w:cs="Times New Roman"/>
          <w:color w:val="FF0000"/>
        </w:rPr>
        <w:t>行动现场招聘会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83885" cy="2001520"/>
            <wp:effectExtent l="0" t="0" r="12065" b="17780"/>
            <wp:docPr id="31" name="图片 31" descr="a78245611f2bcb3127b007a662577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a78245611f2bcb3127b007a662577e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200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716905" cy="3262630"/>
            <wp:effectExtent l="0" t="0" r="17145" b="13970"/>
            <wp:docPr id="35" name="图片 35" descr="6d5b8eab9f468638486d86e101dc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6d5b8eab9f468638486d86e101dc53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16905" cy="326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报名现场招聘会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【报名参加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39435" cy="4006215"/>
            <wp:effectExtent l="0" t="0" r="18415" b="13335"/>
            <wp:docPr id="36" name="图片 36" descr="909f9a4ae513691ade5f166b543b2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909f9a4ae513691ade5f166b543b23a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点击展位图选中一个展位，填写联系人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姓名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、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身份证号、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联系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电话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信息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点击【添加报名职位】按钮，进入添加报名职位界面。</w:t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91810" cy="1496695"/>
            <wp:effectExtent l="0" t="0" r="8890" b="8255"/>
            <wp:docPr id="25" name="图片 25" descr="1709864655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70986465521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91810" cy="149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81650" cy="2857500"/>
            <wp:effectExtent l="0" t="0" r="0" b="0"/>
            <wp:docPr id="37" name="图片 37" descr="ee38a14ff01f36cc122b72543a39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ee38a14ff01f36cc122b72543a3921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jc w:val="left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②在报名职位界面，勾选需要报名该招聘会的职位，点击【确认添加】按钮，添加勾选的职位报名该招聘会。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4150" cy="1805305"/>
            <wp:effectExtent l="0" t="0" r="12700" b="4445"/>
            <wp:docPr id="181" name="drawingObject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rawingObject18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05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③若添加报名职位后需要删除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则点击职位右侧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按钮即可取消该职位报名该招聘会。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530850" cy="1715135"/>
            <wp:effectExtent l="0" t="0" r="12700" b="18415"/>
            <wp:docPr id="183" name="drawingObject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rawingObject18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30850" cy="171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④所有的信息都填写完整后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【确认报名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5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即可提交报名信息到人社部门进行审核，审核通过即为报名成功。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91810" cy="1384300"/>
            <wp:effectExtent l="0" t="0" r="8890" b="6350"/>
            <wp:docPr id="27" name="图片 27" descr="1709864655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0986465521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9181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81015" cy="2752725"/>
            <wp:effectExtent l="0" t="0" r="635" b="9525"/>
            <wp:docPr id="39" name="图片 39" descr="1709868385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70986838510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241" w:firstLineChars="1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网络招聘会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1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71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通过顶部搜索条件搜索相应的招聘会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72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【网络招聘会】可切换查看网络招聘会搜索结果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点击搜索结果的招聘会名称超链接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或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【查看详情】按钮，进入查看招聘会详情界面。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例如：2024年陆丰市“南粤春暖”行动网络招聘会）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color w:val="auto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color w:val="auto"/>
          <w:sz w:val="24"/>
          <w:szCs w:val="24"/>
          <w:lang w:eastAsia="zh-CN"/>
        </w:rPr>
        <w:drawing>
          <wp:inline distT="0" distB="0" distL="114300" distR="114300">
            <wp:extent cx="5669915" cy="1841500"/>
            <wp:effectExtent l="0" t="0" r="6985" b="6350"/>
            <wp:docPr id="32" name="图片 32" descr="cf9377747c7148781606ab644becb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f9377747c7148781606ab644becbc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74360" cy="2948940"/>
            <wp:effectExtent l="0" t="0" r="2540" b="3810"/>
            <wp:docPr id="33" name="图片 33" descr="14345f74eab6db28947ce5cb30349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4345f74eab6db28947ce5cb30349d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7436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【报名参加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drawing>
          <wp:inline distT="0" distB="0" distL="114300" distR="114300">
            <wp:extent cx="5560060" cy="3311525"/>
            <wp:effectExtent l="0" t="0" r="2540" b="3175"/>
            <wp:docPr id="38" name="图片 38" descr="2356fc65f74e44a897cfa43473900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356fc65f74e44a897cfa43473900c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60060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3.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添加报名职位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按钮添加报名职位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再点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【确认报名】按钮提交报名信息后，即可成功报名。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276850" cy="2209800"/>
            <wp:effectExtent l="0" t="0" r="0" b="0"/>
            <wp:docPr id="40" name="图片 40" descr="1709868526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70986852608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▲备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1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添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加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现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场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致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widowControl w:val="0"/>
        <w:spacing w:before="0" w:after="0" w:line="240" w:lineRule="auto"/>
        <w:ind w:right="-20" w:firstLine="241" w:firstLineChars="1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六、说明</w:t>
      </w: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详细指引教程及常见问题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可参照个人注册指引、单位注册指引、单位授权个人指引、常见问题知识库进行操作。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（另附：广东省人力资源和社会保障厅网上服务平台常见问题）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5191125" cy="3197225"/>
            <wp:effectExtent l="0" t="0" r="9525" b="3175"/>
            <wp:docPr id="69" name="图片 69" descr="e31c4041edaff231e33ffae09b73d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e31c4041edaff231e33ffae09b73da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none"/>
          <w:shd w:val="clear" w:fill="FFFFFF"/>
          <w:lang w:val="en-US" w:eastAsia="zh-CN"/>
        </w:rPr>
      </w:pPr>
      <w:r>
        <w:rPr>
          <w:rFonts w:hint="eastAsia" w:ascii="黑体" w:hAnsi="黑体" w:eastAsia="黑体" w:cs="黑体"/>
          <w:b/>
          <w:bCs/>
          <w:i w:val="0"/>
          <w:iCs w:val="0"/>
          <w:caps w:val="0"/>
          <w:color w:val="auto"/>
          <w:spacing w:val="0"/>
          <w:sz w:val="24"/>
          <w:szCs w:val="24"/>
          <w:highlight w:val="none"/>
          <w:shd w:val="clear" w:fill="FFFFFF"/>
          <w:lang w:val="en-US" w:eastAsia="zh-CN"/>
        </w:rPr>
        <w:t>七、联系方式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单位：陆丰市就业和人才服务中心（人力资源市场部）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地址：陆丰市东海街道行政新区长兴路1号人社局综合大楼三楼305室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电话：0660-8519160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邮箱：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fldChar w:fldCharType="begin"/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instrText xml:space="preserve"> HYPERLINK "mailto:lfzjfwzx@163.com" </w:instrTex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fldChar w:fldCharType="separate"/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lfzjfwzx@163.com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fldChar w:fldCharType="end"/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Times New Roman" w:hAnsi="Times New Roman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  <w:t>广东省人力资源和社会保障厅网上服务平台常见问题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（一）注册指引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1.个人注册账号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打开广东省人力资源和社会保障厅网上服务平台，进入个人注册页面，需输入个人实名信息。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点个【个人注册】。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040" cy="2353310"/>
            <wp:effectExtent l="0" t="0" r="3810" b="889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进入个人注册页面，输入个人实名信息，点击【注册】即可完成注册。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296795"/>
            <wp:effectExtent l="0" t="0" r="7620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2.个人实名认证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使用个人账号登录成功后，点击【银联实名认证】，输入银行卡号、手机号、短信验证码，点击【认证】即可完成个人实名认证。建议使用省统一身份认证和电子社保卡实名登录。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3824605" cy="2149475"/>
            <wp:effectExtent l="0" t="0" r="4445" b="317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824605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28875"/>
            <wp:effectExtent l="0" t="0" r="10160" b="9525"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3.单位注册账号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单位账号注册，必须使用已实名认证通过的个人账号进行注册，注册时请登记统一社会信用代码、单位名称全称，统一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社会</w:t>
      </w:r>
      <w:bookmarkStart w:id="0" w:name="_GoBack"/>
      <w:bookmarkEnd w:id="0"/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信用代码填写时不要带空格。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点击【单位注册】。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00650" cy="2791460"/>
            <wp:effectExtent l="0" t="0" r="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输入已实名认证的个人登录账号和证件号码，点击【下一步】。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51735"/>
            <wp:effectExtent l="0" t="0" r="10160" b="571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输入信息，点击【获取验证码】，输入短信验证码，点击【注册】即可完成注册。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2731770"/>
            <wp:effectExtent l="0" t="0" r="5715" b="1143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港澳台证件注册法人账户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先使用港澳台证件注册个人账户，并银联实名认证通过，再进入单位注册页面，输入使用港澳台证件注册成功的个人登录账号及证件号码，后续完成单位信息注册即可。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865" cy="2341880"/>
            <wp:effectExtent l="0" t="0" r="6985" b="1270"/>
            <wp:docPr id="4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（二）找回账号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1.个人登录账号找回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忘记了个人登录账号，点击【账号找回】，选择“自然人找回账号”，通过三种方式：手机验证找回、银联认证找回、上传证件照找回，填写正确信息提交即可找回个人登录账号。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500630"/>
            <wp:effectExtent l="0" t="0" r="7620" b="13970"/>
            <wp:docPr id="4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623820"/>
            <wp:effectExtent l="0" t="0" r="8255" b="5080"/>
            <wp:docPr id="4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2.单位登录账号找回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登录账号，点击【账号找回】，选择“单位找回账号”，通过上传证件照找回，填写正确信息，上传经办人证件照提交后，管理员审核用户信息（1-2个工作日），审核通过后，将账号以短信通知方式通知用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3175635"/>
            <wp:effectExtent l="0" t="0" r="7620" b="5715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7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675" cy="2271395"/>
            <wp:effectExtent l="0" t="0" r="3175" b="14605"/>
            <wp:docPr id="5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（三）找回密码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1.个人账号的密码找回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忘记了个人账号的密码，点击【密码找回】，选择“自然人找回密码”，通过四种方式：密保问题找回、手机验证找回、银联认证找回、上传证件照找回，可重置个人账号的密码。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553335"/>
            <wp:effectExtent l="0" t="0" r="10160" b="18415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7325" cy="2087245"/>
            <wp:effectExtent l="0" t="0" r="9525" b="825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2.单位账号的密码找回</w:t>
      </w:r>
    </w:p>
    <w:p>
      <w:pPr>
        <w:numPr>
          <w:ilvl w:val="0"/>
          <w:numId w:val="0"/>
        </w:num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账号的密码，点击【密码找回】，选择“单位找回密码”，通过上传证件照找回，填写正确信息，上传经办人证件照提交后，管理员审核用户信息（1-2个工作日），审核通过后，将重置密码以短信通知方式通知用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837815"/>
            <wp:effectExtent l="0" t="0" r="10160" b="635"/>
            <wp:docPr id="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259965"/>
            <wp:effectExtent l="0" t="0" r="7620" b="6985"/>
            <wp:docPr id="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jc w:val="both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（四）密码修改</w:t>
      </w:r>
    </w:p>
    <w:p>
      <w:pPr>
        <w:bidi w:val="0"/>
        <w:ind w:firstLine="480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如何修改密码？可点击【密码修改】，个人账号的密码修改，在“个人”页，输入信息修改；单位账号的密码修改，在“单位”页，输入信息修改。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3076575"/>
            <wp:effectExtent l="0" t="0" r="5715" b="9525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675" cy="3104515"/>
            <wp:effectExtent l="0" t="0" r="3175" b="635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（五）注册问题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1.单位注册账号实名等级不足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单位注册输入个人账号后提示实名等级不足，如“当前账号实名等级不足，请至少提升至二级实名后重试”，解决此问题可通过省统一身份认证扫码实名，或者登录个人账号进行个人银联实名认证，如图：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3682365" cy="1739900"/>
            <wp:effectExtent l="0" t="0" r="13335" b="12700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682365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179955"/>
            <wp:effectExtent l="0" t="0" r="10160" b="10795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2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.单位注册用户名已被使用</w:t>
      </w:r>
    </w:p>
    <w:p>
      <w:pPr>
        <w:bidi w:val="0"/>
        <w:ind w:firstLine="480" w:firstLineChars="20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单位注册时提示如“用户名已被使用”，需修改用户名，填写未被使用的用户名。</w:t>
      </w:r>
    </w:p>
    <w:p>
      <w:pPr>
        <w:bidi w:val="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3.自然人证件号码已被使用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个人注册提示如“自然人证件号码已被使用”，请点击【账号找回】，选择“自然人找回账号”，通过三种方式：手机验证找回、银联认证找回、上传证件照找回，填写正确信息提交即可找回个人登录账号，找回账号后，可再找回密码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116830" cy="2698750"/>
            <wp:effectExtent l="0" t="0" r="7620" b="6350"/>
            <wp:docPr id="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1683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4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.单位证件号码已经被使用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提示如“单位证件号码已经被使用”，请点击【密码找回】，选择“单位找回密码”，通过上传证件照找回，填写正确信息，上传经办人证件照提交后，管理员审核用户信息（1-2个工作日），审核通过后，将账号和重置的密码以短信通知方式通知用户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10175" cy="2298700"/>
            <wp:effectExtent l="0" t="0" r="9525" b="6350"/>
            <wp:docPr id="6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" descr="IMG_2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19725" cy="2533650"/>
            <wp:effectExtent l="0" t="0" r="9525" b="0"/>
            <wp:docPr id="60" name="图片 60" descr="21860c7c726177acb824c6ecd2d569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1860c7c726177acb824c6ecd2d569f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56225" cy="2736850"/>
            <wp:effectExtent l="0" t="0" r="15875" b="6350"/>
            <wp:docPr id="61" name="图片 61" descr="7e8a7b5f46ebe57e4990c0ef9687c1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7e8a7b5f46ebe57e4990c0ef9687c11b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356225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58130" cy="1961515"/>
            <wp:effectExtent l="0" t="0" r="13970" b="635"/>
            <wp:docPr id="62" name="图片 62" descr="52fa558f518f352070d75abf2c723f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52fa558f518f352070d75abf2c723ffa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358130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29250" cy="2069465"/>
            <wp:effectExtent l="0" t="0" r="0" b="6985"/>
            <wp:docPr id="63" name="图片 63" descr="6e40928ccaec77de47acf1077d211a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6e40928ccaec77de47acf1077d211a8f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20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5.不确定单位是否已注册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除了询问相关经办人，可在单位注册页输入单位证件号码，查看是否提示“单位证件号码已经被使用”，如无相关提示可继续注册，如存在该提示，请点击【密码找回】，选择“单位找回密码”，提交后，管理员审核用户信息（1-2个工作日），审核通过后，将账号和重置的密码以短信通知方式通知用户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6.注册单位用户信息数据错误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当个人存在两个账号，单位注册时报错提示如“【自然人用户信息】数据错误”，不能注册，请联系账号管理员注销一个账号。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（六）登录问题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1.单位账号登录实名等级不足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提示实名等级不足，如“前省统一身份认证用户实名等级不足，单位用户最低实名等级为”L3”级，请点击【确认】按钮按照引导提升实名等级”，解决此问题需点击【确认】，按照引导填写信息提升实名等级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337175" cy="2068830"/>
            <wp:effectExtent l="0" t="0" r="15875" b="7620"/>
            <wp:docPr id="5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</w:t>
      </w:r>
      <w:r>
        <w:rPr>
          <w:rFonts w:hint="default" w:ascii="Times New Roman" w:hAnsi="Times New Roman" w:cs="Times New Roman"/>
          <w:b/>
          <w:bCs/>
          <w:sz w:val="24"/>
          <w:szCs w:val="24"/>
        </w:rPr>
        <w:t>使用统一社会信用代码注册的账号登录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登录广东公共就业服务云平台后提示如“</w:t>
      </w:r>
      <w:r>
        <w:rPr>
          <w:rFonts w:hint="default" w:ascii="Times New Roman" w:hAnsi="Times New Roman" w:cs="Times New Roman"/>
          <w:sz w:val="24"/>
          <w:szCs w:val="24"/>
        </w:rPr>
        <w:t>请使用统一社会信用代码注册的账号登录办理业务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”，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请点击【重新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】，使用</w:t>
      </w:r>
      <w:r>
        <w:rPr>
          <w:rFonts w:hint="default" w:ascii="Times New Roman" w:hAnsi="Times New Roman" w:cs="Times New Roman"/>
          <w:sz w:val="24"/>
          <w:szCs w:val="24"/>
        </w:rPr>
        <w:t>统一社会信用代码注册的账号登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不能使用组织机构代码的账号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441950" cy="2672715"/>
            <wp:effectExtent l="0" t="0" r="6350" b="13335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4195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3.登录用户名或密码错误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登录时提示用户名或者密码错误，请先确认登录账号是否正确，如无该账号，请重新注册账号；如忘记登录账号，请点击【账号找回】，找回账号；如忘记密码，请点击【密码找回】，找回密码。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（七）单位注册信息修改问题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1.单位注册名称和法人姓名修改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单位账号登录后，进入单位名称修改页，点击【更新】，可对已实名认证的单位进行单位名称和法人姓名修改。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986405"/>
            <wp:effectExtent l="0" t="0" r="8255" b="4445"/>
            <wp:docPr id="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2.单位统一社会信用代码修改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已注册成功的单位统一社会信用代码不提供修改功能，如需使用新的统一社会信用代码，请重新注册单位账户。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（八）子账号绑定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1.个人绑定单位账户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使用单位账号登录，进入子账号信息页，点击【新增】，输入个人账号注册成功的正确个人信息，点击【发起绑定】，等待个人账审核通过后，即可绑定成功。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0500" cy="2600325"/>
            <wp:effectExtent l="0" t="0" r="6350" b="9525"/>
            <wp:docPr id="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4310" cy="2626360"/>
            <wp:effectExtent l="0" t="0" r="2540" b="2540"/>
            <wp:docPr id="5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2.解除个人账号绑定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使用单位账号登录，进入子账号信息页，选择个人账号，点击【解除绑定】，即可解除绑定。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2405" cy="2286000"/>
            <wp:effectExtent l="0" t="0" r="4445" b="0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3.账号绑定未查型对应用户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单位账号登录，在子账号信息页，绑定个人账号提示如“未查型对应用户，请检查用户信息后重新发超绑定”，请确认该人员是否注册成功，如未注册，需先办理个人账号注册，再填写正确个人信息发起绑定。</w:t>
      </w:r>
    </w:p>
    <w:sectPr>
      <w:footerReference r:id="rId3" w:type="default"/>
      <w:pgSz w:w="11906" w:h="16838"/>
      <w:pgMar w:top="850" w:right="1134" w:bottom="850" w:left="1134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altName w:val="黑体"/>
    <w:panose1 w:val="02000000000000000000"/>
    <w:charset w:val="86"/>
    <w:family w:val="auto"/>
    <w:pitch w:val="default"/>
    <w:sig w:usb0="00000000" w:usb1="00000000" w:usb2="00000012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VlNDk4ZDM0ZmE4NzJkZGUzODE0ZTIyOTVlNTA2MzAifQ=="/>
  </w:docVars>
  <w:rsids>
    <w:rsidRoot w:val="58592CF6"/>
    <w:rsid w:val="00FD1A20"/>
    <w:rsid w:val="035E4919"/>
    <w:rsid w:val="03B5409C"/>
    <w:rsid w:val="064222D0"/>
    <w:rsid w:val="0B7A42BB"/>
    <w:rsid w:val="13D33102"/>
    <w:rsid w:val="151960A3"/>
    <w:rsid w:val="15822AF4"/>
    <w:rsid w:val="159C6407"/>
    <w:rsid w:val="15C34AB0"/>
    <w:rsid w:val="1AE364E6"/>
    <w:rsid w:val="1BB140D4"/>
    <w:rsid w:val="1C5A43C0"/>
    <w:rsid w:val="1DD8556A"/>
    <w:rsid w:val="209E23A2"/>
    <w:rsid w:val="2896163A"/>
    <w:rsid w:val="2E796149"/>
    <w:rsid w:val="317F3B29"/>
    <w:rsid w:val="34761214"/>
    <w:rsid w:val="34E6283D"/>
    <w:rsid w:val="373A78FF"/>
    <w:rsid w:val="3B4C2CCE"/>
    <w:rsid w:val="3C9B215F"/>
    <w:rsid w:val="3F93158C"/>
    <w:rsid w:val="41C47EB0"/>
    <w:rsid w:val="463D4287"/>
    <w:rsid w:val="483413C1"/>
    <w:rsid w:val="4DF0398D"/>
    <w:rsid w:val="534F061B"/>
    <w:rsid w:val="56FA762A"/>
    <w:rsid w:val="580D38BC"/>
    <w:rsid w:val="58530A44"/>
    <w:rsid w:val="58592CF6"/>
    <w:rsid w:val="596526AE"/>
    <w:rsid w:val="597A795A"/>
    <w:rsid w:val="5A516373"/>
    <w:rsid w:val="5A8F5E6B"/>
    <w:rsid w:val="5CA93FCD"/>
    <w:rsid w:val="61E14E25"/>
    <w:rsid w:val="67ED10F1"/>
    <w:rsid w:val="6CC8125E"/>
    <w:rsid w:val="70AD67FC"/>
    <w:rsid w:val="74CA6436"/>
    <w:rsid w:val="75357D54"/>
    <w:rsid w:val="759E7FEF"/>
    <w:rsid w:val="780D6D66"/>
    <w:rsid w:val="7B4135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rFonts w:asciiTheme="minorAscii" w:hAnsiTheme="minorAscii"/>
      <w:b/>
      <w:kern w:val="44"/>
      <w:sz w:val="28"/>
    </w:rPr>
  </w:style>
  <w:style w:type="paragraph" w:styleId="3">
    <w:name w:val="heading 2"/>
    <w:basedOn w:val="1"/>
    <w:next w:val="1"/>
    <w:link w:val="13"/>
    <w:autoRedefine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ind w:left="420" w:leftChars="200"/>
      <w:outlineLvl w:val="1"/>
    </w:pPr>
    <w:rPr>
      <w:rFonts w:ascii="Arial" w:hAnsi="Arial" w:eastAsia="黑体"/>
      <w:b/>
      <w:sz w:val="24"/>
    </w:rPr>
  </w:style>
  <w:style w:type="paragraph" w:styleId="4">
    <w:name w:val="heading 3"/>
    <w:basedOn w:val="1"/>
    <w:next w:val="1"/>
    <w:link w:val="12"/>
    <w:autoRedefine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rFonts w:asciiTheme="minorAscii" w:hAnsiTheme="minorAscii"/>
      <w:sz w:val="21"/>
    </w:rPr>
  </w:style>
  <w:style w:type="character" w:default="1" w:styleId="9">
    <w:name w:val="Default Paragraph Font"/>
    <w:autoRedefine/>
    <w:semiHidden/>
    <w:qFormat/>
    <w:uiPriority w:val="0"/>
  </w:style>
  <w:style w:type="table" w:default="1" w:styleId="8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7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10">
    <w:name w:val="Strong"/>
    <w:basedOn w:val="9"/>
    <w:autoRedefine/>
    <w:qFormat/>
    <w:uiPriority w:val="0"/>
    <w:rPr>
      <w:b/>
    </w:rPr>
  </w:style>
  <w:style w:type="character" w:styleId="11">
    <w:name w:val="Hyperlink"/>
    <w:basedOn w:val="9"/>
    <w:autoRedefine/>
    <w:qFormat/>
    <w:uiPriority w:val="0"/>
    <w:rPr>
      <w:color w:val="0000FF"/>
      <w:u w:val="single"/>
    </w:rPr>
  </w:style>
  <w:style w:type="character" w:customStyle="1" w:styleId="12">
    <w:name w:val="标题 3 Char"/>
    <w:link w:val="4"/>
    <w:autoRedefine/>
    <w:qFormat/>
    <w:uiPriority w:val="0"/>
    <w:rPr>
      <w:rFonts w:asciiTheme="minorAscii" w:hAnsiTheme="minorAscii"/>
      <w:sz w:val="21"/>
    </w:rPr>
  </w:style>
  <w:style w:type="character" w:customStyle="1" w:styleId="13">
    <w:name w:val="标题 2 Char"/>
    <w:link w:val="3"/>
    <w:qFormat/>
    <w:uiPriority w:val="0"/>
    <w:rPr>
      <w:rFonts w:ascii="Arial" w:hAnsi="Arial" w:eastAsia="黑体"/>
      <w:b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3" Type="http://schemas.openxmlformats.org/officeDocument/2006/relationships/fontTable" Target="fontTable.xml"/><Relationship Id="rId72" Type="http://schemas.openxmlformats.org/officeDocument/2006/relationships/customXml" Target="../customXml/item1.xml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29</Pages>
  <Words>4480</Words>
  <Characters>4712</Characters>
  <Lines>0</Lines>
  <Paragraphs>0</Paragraphs>
  <TotalTime>4</TotalTime>
  <ScaleCrop>false</ScaleCrop>
  <LinksUpToDate>false</LinksUpToDate>
  <CharactersWithSpaces>4729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2024-03-07T14:19:00Z</dcterms:created>
  <dc:creator>wzqxcj</dc:creator>
  <cp:lastModifiedBy>信</cp:lastModifiedBy>
  <dcterms:modified xsi:type="dcterms:W3CDTF">2026-03-02T10:09:38Z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DD496803D1174496BF63E50CF899091A_11</vt:lpwstr>
  </property>
</Properties>
</file>