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8C24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4E4DE5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D85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《汕尾市农村集体财产管理条例（征求意见稿）》起草说明</w:t>
      </w:r>
    </w:p>
    <w:p w14:paraId="3995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6D1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为贯彻落实《中华人民共和国农村集体经济组织法》，加强农村集体财产管理，维护农村集体经济组织及其成员合法权益，促进新型农村集体经济高质量发展，市农业农村局组织起草了《汕尾市农村集体财产管理条例（征求意见稿）》，现将有关起草情况说明如下：</w:t>
      </w:r>
    </w:p>
    <w:p w14:paraId="2A880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一、起草背景</w:t>
      </w:r>
    </w:p>
    <w:p w14:paraId="30BB1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（一）制定《条例》是衔接上位法的客观要求。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2025年5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1日起实施的《中华人民共和国农村集体经济组织法》对农村集体财产管理提出了系统性、规范性、透明性和保障性的更高要求。我市之前制定出台的《汕尾市农村集体资产管理规定》《汕尾市农村集体资产交易管理办法》已过期失效，且已无法完全适应新形势下农村集体财产管理工作，需要更高层级的地方性法规予以规范。</w:t>
      </w:r>
    </w:p>
    <w:p w14:paraId="724F0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（二）制定《条例》是加强农村集体财产管理的具体举措。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党的十八大以来，以习近平同志为核心的党中央高度重视农村集体财产管理，强调“搞好农村资源资产的权利分置和权能完善，让广大农民在改革中分享更多成果”。制定《条例》将加快我市农村集体财产管理规范化、法治化进程，促进新型农村集体经济发展，推进乡村全面振兴。</w:t>
      </w:r>
    </w:p>
    <w:p w14:paraId="29A91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（三）制定《条例》是解决农村集体财产管理问题的现实需要。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随着我市农村集体经济不断发展壮大，农村集体财产逐年增加，要规范农村集体财产管理的任务更加艰巨，同时还存在农村集体财产管理监督不到位、农村基层腐败及土地、林权纠纷等突出问题，需通过立法系统推动解决。</w:t>
      </w:r>
    </w:p>
    <w:p w14:paraId="3BB8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二、起草过程</w:t>
      </w:r>
    </w:p>
    <w:p w14:paraId="3B674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根据《中华人民共和国民法典》《中华人民共和国农村集体经济组织法》《广东省农村集体资产管理条例》《广东省新型农村集体经济发展促进条例》等法律法规及有关规定，结合我市农业农村实际，参考借鉴江苏、浙江等其他省份、省内其他地市关于农村集体财产管理的规定，起草形成《汕尾市农村集体财产管理条例（征求意见稿）》。</w:t>
      </w:r>
    </w:p>
    <w:p w14:paraId="0395B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三、主要内容</w:t>
      </w:r>
    </w:p>
    <w:p w14:paraId="09635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《汕尾市农村集体财产管理条例（征求意见稿）》共五章23条。</w:t>
      </w:r>
    </w:p>
    <w:p w14:paraId="63C6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第一章：总则（第1—4条）。明确立法目的依据、适用范围、政府职责和部门职责等内容。</w:t>
      </w:r>
    </w:p>
    <w:p w14:paraId="1ADDF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第二章：经营管理（第5—11条）。明确财产清查登记、信息公开、组账村监镇管、产权交易、合同管理、收益分配、债权债务管理等内容及要求。</w:t>
      </w:r>
    </w:p>
    <w:p w14:paraId="65164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第三章：监督管理（第12—17条）。明确信息公开监督、产权交易监督、经济合同监督、内部监督、信访督办等监督要求。</w:t>
      </w:r>
    </w:p>
    <w:p w14:paraId="010C9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四章：法律责任（第18—21条）。明确侵占损害集体财产的责任追究，有关行政机关及其工作人员非法干预管理活动或履职不到位的责任，追回不正当利益的要求；明确违反《条例》行为的兜底处罚依据，强化法律约束力。</w:t>
      </w:r>
    </w:p>
    <w:p w14:paraId="1AB28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第五章：附则（第22—23条）。明确未设立集体经济组织时由村民委员会、村民小组代行职能，村民委员会改制为居民委员会后属于农村集体财产的管理规定；规定《条例》施行时间。</w:t>
      </w:r>
    </w:p>
    <w:sectPr>
      <w:footerReference r:id="rId3" w:type="default"/>
      <w:pgSz w:w="11906" w:h="16838"/>
      <w:pgMar w:top="1984" w:right="1474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A3A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3425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3425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F1247"/>
    <w:rsid w:val="135D33C4"/>
    <w:rsid w:val="3A2F077A"/>
    <w:rsid w:val="56D449D1"/>
    <w:rsid w:val="7C9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001840-e8a1-4b1d-ac64-16bd60c281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1151</Characters>
  <Lines>0</Lines>
  <Paragraphs>0</Paragraphs>
  <TotalTime>30</TotalTime>
  <ScaleCrop>false</ScaleCrop>
  <LinksUpToDate>false</LinksUpToDate>
  <CharactersWithSpaces>1151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2026-03-17T09:21:00Z</dcterms:created>
  <dc:creator>Administrator</dc:creator>
  <cp:lastModifiedBy>昭</cp:lastModifiedBy>
  <dcterms:modified xsi:type="dcterms:W3CDTF">2026-03-18T01:39:15Z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eyJoZGlkIjoiN2VkYmQ3ZmJiZTcxYWE2YWFhMGJjMGQ5NWQ0Y2YxYjAiLCJ1c2VySWQiOiIxNDk3MTE5NDQ5In0=</vt:lpwstr>
  </property>
  <property fmtid="{D5CDD505-2E9C-101B-9397-08002B2CF9AE}" pid="4" name="ICV">
    <vt:lpwstr>702B7009BF6A41F2BD4FA6805CC268BF_12</vt:lpwstr>
  </property>
</Properties>
</file>