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before="56"/>
        <w:ind w:left="1392" w:right="155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汕尾市节约用水奖励办法</w:t>
      </w:r>
    </w:p>
    <w:p>
      <w:pPr>
        <w:spacing w:before="56"/>
        <w:ind w:left="1392" w:right="155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pStyle w:val="2"/>
        <w:spacing w:before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line="316" w:lineRule="auto"/>
        <w:ind w:left="108" w:right="198" w:firstLine="638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1"/>
          <w:sz w:val="32"/>
          <w:szCs w:val="32"/>
          <w:lang w:eastAsia="zh-CN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为促进节约用水，提高节水意识和节水积极性，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根据《中华人民共和国水法》《广东省节约用水办法》等规定，结合我市实际，制定本办法。</w:t>
      </w:r>
    </w:p>
    <w:p>
      <w:pPr>
        <w:pStyle w:val="2"/>
        <w:spacing w:line="316" w:lineRule="auto"/>
        <w:ind w:left="108" w:right="266" w:firstLine="638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第二条 单位（企业、居民小区）或个人在本市节约用水工作中有突出贡献和成效的，可以按照本办法给予奖励。</w:t>
      </w:r>
    </w:p>
    <w:p>
      <w:pPr>
        <w:pStyle w:val="2"/>
        <w:spacing w:line="316" w:lineRule="auto"/>
        <w:ind w:left="108" w:right="269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w w:val="95"/>
          <w:sz w:val="32"/>
          <w:szCs w:val="32"/>
          <w:lang w:eastAsia="zh-CN"/>
        </w:rPr>
        <w:t>因生产、生活用水规模缩减或者转产等非节水因素减少用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水的，不属于本办法奖励范围。</w:t>
      </w:r>
    </w:p>
    <w:p>
      <w:pPr>
        <w:pStyle w:val="2"/>
        <w:tabs>
          <w:tab w:val="left" w:pos="2028"/>
        </w:tabs>
        <w:spacing w:line="316" w:lineRule="auto"/>
        <w:ind w:left="108" w:right="108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节约用水奖励包括节水型单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（企业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居民小区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奖和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水先进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人奖。单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、居民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区）或者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人获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约用水办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室授予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誉证书，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按照本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一次性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放奖励资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已获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级或同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奖励的，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重复申报。</w:t>
      </w:r>
    </w:p>
    <w:p>
      <w:pPr>
        <w:pStyle w:val="2"/>
        <w:tabs>
          <w:tab w:val="left" w:pos="2028"/>
        </w:tabs>
        <w:spacing w:line="404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节水型单位（企业）奖申报条件和材料：</w:t>
      </w:r>
    </w:p>
    <w:p>
      <w:pPr>
        <w:pStyle w:val="2"/>
        <w:spacing w:before="122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（一）按要求开展了水平衡测试工作及合格报告；</w:t>
      </w:r>
    </w:p>
    <w:p>
      <w:pPr>
        <w:pStyle w:val="2"/>
        <w:spacing w:before="130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（二）取得市级或以上节水型企业称号的证明；</w:t>
      </w:r>
    </w:p>
    <w:p>
      <w:pPr>
        <w:pStyle w:val="2"/>
        <w:spacing w:before="130" w:line="316" w:lineRule="auto"/>
        <w:ind w:left="108" w:right="269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（三）积极配合市节约用水办公室的创建工作，无违反相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关节水、供用水管理规定的行为。</w:t>
      </w:r>
    </w:p>
    <w:p>
      <w:pPr>
        <w:pStyle w:val="2"/>
        <w:tabs>
          <w:tab w:val="left" w:pos="2028"/>
        </w:tabs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节水型单位（居民小区）奖申报条件和材料:</w:t>
      </w:r>
    </w:p>
    <w:p>
      <w:pPr>
        <w:pStyle w:val="2"/>
        <w:spacing w:before="130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（一）取得市级或以上节水型居民小区称号的证明；</w:t>
      </w:r>
    </w:p>
    <w:p>
      <w:pPr>
        <w:pStyle w:val="2"/>
        <w:spacing w:before="130" w:line="316" w:lineRule="auto"/>
        <w:ind w:left="108" w:right="266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  <w:lang w:eastAsia="zh-CN"/>
        </w:rPr>
        <w:t>居民小区物业管理单位定期开展节水宣传，提高居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民节水意识；</w:t>
      </w:r>
    </w:p>
    <w:p>
      <w:pPr>
        <w:pStyle w:val="2"/>
        <w:spacing w:before="54" w:line="316" w:lineRule="auto"/>
        <w:ind w:left="108" w:right="266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  <w:lang w:eastAsia="zh-CN"/>
        </w:rPr>
        <w:t>积极配合市节约用水办公室的创建工作，无违反相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关节水、供用水管理规定的行为。</w:t>
      </w:r>
    </w:p>
    <w:p>
      <w:pPr>
        <w:pStyle w:val="2"/>
        <w:tabs>
          <w:tab w:val="left" w:pos="2028"/>
        </w:tabs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节水先进个人奖申报条件和材料：</w:t>
      </w:r>
    </w:p>
    <w:p>
      <w:pPr>
        <w:pStyle w:val="2"/>
        <w:spacing w:before="130" w:line="316" w:lineRule="auto"/>
        <w:ind w:left="108" w:right="269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（一）在中水、再生水、雨水和海水等非传统水资源利用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工作中作出显著成绩的；</w:t>
      </w:r>
    </w:p>
    <w:p>
      <w:pPr>
        <w:pStyle w:val="2"/>
        <w:spacing w:line="316" w:lineRule="auto"/>
        <w:ind w:left="108" w:right="269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（二）在研究、推广节约用水技术、工艺、设备、器具等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工作中有突出贡献的；</w:t>
      </w:r>
    </w:p>
    <w:p>
      <w:pPr>
        <w:pStyle w:val="2"/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（三）在节约用水宣传、管理工作中有突出表现的；</w:t>
      </w:r>
    </w:p>
    <w:p>
      <w:pPr>
        <w:pStyle w:val="2"/>
        <w:spacing w:before="128" w:line="316" w:lineRule="auto"/>
        <w:ind w:left="108" w:right="269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（四）举报或者制止严重浪费用水、擅自取水等行为，且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查证属实的；</w:t>
      </w:r>
    </w:p>
    <w:p>
      <w:pPr>
        <w:pStyle w:val="2"/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（五）在节约用水工作中有其他突出贡献的。</w:t>
      </w:r>
    </w:p>
    <w:p>
      <w:pPr>
        <w:pStyle w:val="2"/>
        <w:spacing w:before="130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（六）无违反相关节水供用水管理规定的行为。</w:t>
      </w:r>
    </w:p>
    <w:p>
      <w:pPr>
        <w:pStyle w:val="2"/>
        <w:tabs>
          <w:tab w:val="left" w:pos="2028"/>
        </w:tabs>
        <w:spacing w:before="130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节水奖励资金按照下列标准发放:</w:t>
      </w:r>
    </w:p>
    <w:p>
      <w:pPr>
        <w:pStyle w:val="2"/>
        <w:spacing w:before="130" w:line="316" w:lineRule="auto"/>
        <w:ind w:left="108" w:right="195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（一）节水型单位（企业、居民小区）:按照 10000 元/个给予奖励;</w:t>
      </w:r>
    </w:p>
    <w:p>
      <w:pPr>
        <w:pStyle w:val="2"/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（二）节水先进个人奖:按照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000 元/人给予奖励。</w:t>
      </w:r>
    </w:p>
    <w:p>
      <w:pPr>
        <w:pStyle w:val="2"/>
        <w:tabs>
          <w:tab w:val="left" w:pos="2045"/>
        </w:tabs>
        <w:spacing w:before="130" w:line="316" w:lineRule="auto"/>
        <w:ind w:left="108" w:right="108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第八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金按企业隶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关系由市、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市、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区）财政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别承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担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。市节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用水办公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按申报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间先后顺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序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，从符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的申报主体中评选确定奖励对象</w:t>
      </w:r>
      <w:r>
        <w:rPr>
          <w:rFonts w:hint="eastAsia" w:ascii="仿宋" w:hAnsi="仿宋" w:eastAsia="仿宋" w:cs="仿宋"/>
          <w:spacing w:val="-34"/>
          <w:w w:val="9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对获省级节水型单</w:t>
      </w:r>
      <w:r>
        <w:rPr>
          <w:rFonts w:hint="eastAsia" w:ascii="仿宋" w:hAnsi="仿宋" w:eastAsia="仿宋" w:cs="仿宋"/>
          <w:spacing w:val="-34"/>
          <w:w w:val="95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（企业、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居民小区）或先进个人称号的优先考虑。</w:t>
      </w:r>
    </w:p>
    <w:p>
      <w:pPr>
        <w:pStyle w:val="2"/>
        <w:tabs>
          <w:tab w:val="left" w:pos="2028"/>
        </w:tabs>
        <w:spacing w:line="316" w:lineRule="auto"/>
        <w:ind w:left="108" w:right="108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申报时限为每年</w:t>
      </w:r>
      <w:r>
        <w:rPr>
          <w:rFonts w:hint="eastAsia" w:ascii="仿宋" w:hAnsi="仿宋" w:eastAsia="仿宋" w:cs="仿宋"/>
          <w:spacing w:val="-84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spacing w:val="-84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</w:t>
      </w:r>
      <w:r>
        <w:rPr>
          <w:rFonts w:hint="eastAsia" w:ascii="仿宋" w:hAnsi="仿宋" w:eastAsia="仿宋" w:cs="仿宋"/>
          <w:spacing w:val="-7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用水单位(企业)、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区物业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理单位、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人应在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定时限前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写《汕尾市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节约用水奖励申请表》并向市节约用水办公室申报。</w:t>
      </w:r>
    </w:p>
    <w:p>
      <w:pPr>
        <w:pStyle w:val="2"/>
        <w:tabs>
          <w:tab w:val="left" w:pos="2028"/>
        </w:tabs>
        <w:spacing w:before="54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市节约用水办公室按照下列程序组织评选:</w:t>
      </w:r>
    </w:p>
    <w:p>
      <w:pPr>
        <w:pStyle w:val="2"/>
        <w:spacing w:before="130" w:line="316" w:lineRule="auto"/>
        <w:ind w:left="108" w:right="266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  <w:lang w:eastAsia="zh-CN"/>
        </w:rPr>
        <w:t>对申报主体所提供的申报材料进行审核，必要时可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进行现场核实，评选确定获奖名单。</w:t>
      </w:r>
    </w:p>
    <w:p>
      <w:pPr>
        <w:pStyle w:val="2"/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（二）将获奖名单进行公示，公示期限为 7 天。</w:t>
      </w:r>
    </w:p>
    <w:p>
      <w:pPr>
        <w:pStyle w:val="2"/>
        <w:spacing w:before="130" w:line="316" w:lineRule="auto"/>
        <w:ind w:left="108" w:right="266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pacing w:val="2"/>
          <w:w w:val="95"/>
          <w:sz w:val="32"/>
          <w:szCs w:val="32"/>
          <w:lang w:eastAsia="zh-CN"/>
        </w:rPr>
        <w:t xml:space="preserve">公示无异议或者异议处理完毕后，通知获奖对象，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并按照本办法发放节水奖励资金。</w:t>
      </w:r>
    </w:p>
    <w:p>
      <w:pPr>
        <w:pStyle w:val="2"/>
        <w:tabs>
          <w:tab w:val="left" w:pos="2369"/>
        </w:tabs>
        <w:spacing w:line="316" w:lineRule="auto"/>
        <w:ind w:left="108" w:right="266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凡弄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作假，骗取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水奖励的，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市节约用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办公室撤销荣誉称号及追回奖金，并不再受理其奖励申报。</w:t>
      </w:r>
    </w:p>
    <w:p>
      <w:pPr>
        <w:pStyle w:val="2"/>
        <w:tabs>
          <w:tab w:val="left" w:pos="2347"/>
        </w:tabs>
        <w:spacing w:line="316" w:lineRule="auto"/>
        <w:ind w:left="108" w:right="108" w:firstLine="63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pacing w:val="-34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（市、区</w:t>
      </w:r>
      <w:r>
        <w:rPr>
          <w:rFonts w:hint="eastAsia" w:ascii="仿宋" w:hAnsi="仿宋" w:eastAsia="仿宋" w:cs="仿宋"/>
          <w:spacing w:val="-3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节约用水主管部门可以根据本办法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 xml:space="preserve">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结合本辖区实际制订节约用水奖励政策。</w:t>
      </w:r>
    </w:p>
    <w:p>
      <w:pPr>
        <w:pStyle w:val="2"/>
        <w:tabs>
          <w:tab w:val="left" w:pos="2412"/>
        </w:tabs>
        <w:spacing w:line="408" w:lineRule="exact"/>
        <w:ind w:left="74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第十三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本办法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pacing w:val="-7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pacing w:val="-7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pacing w:val="-7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-7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pacing w:val="-7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日起施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，有效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</w:p>
    <w:p>
      <w:pPr>
        <w:pStyle w:val="2"/>
        <w:spacing w:before="126"/>
        <w:ind w:left="10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pacing w:val="-28"/>
          <w:sz w:val="32"/>
          <w:szCs w:val="32"/>
        </w:rPr>
        <w:t>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10" w:h="16840"/>
      <w:pgMar w:top="1580" w:right="1320" w:bottom="1820" w:left="1480" w:header="0" w:footer="162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17425"/>
    <w:rsid w:val="464F63ED"/>
    <w:rsid w:val="47344C3D"/>
    <w:rsid w:val="47617425"/>
    <w:rsid w:val="4C400E0C"/>
    <w:rsid w:val="7CFE1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2020-10-27T01:52:00Z</dcterms:created>
  <dc:creator>bgs06</dc:creator>
  <cp:lastModifiedBy>bgs06</cp:lastModifiedBy>
  <cp:lastPrinted>2020-11-09T03:51:57Z</cp:lastPrinted>
  <dcterms:modified xsi:type="dcterms:W3CDTF">2020-11-09T07:19:33Z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